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282" w:rsidRDefault="007E51CE" w:rsidP="00CB5590">
      <w:pPr>
        <w:jc w:val="both"/>
        <w:rPr>
          <w:rFonts w:ascii="Century Gothic" w:hAnsi="Century Gothic"/>
          <w:b/>
          <w:sz w:val="24"/>
          <w:szCs w:val="24"/>
        </w:rPr>
      </w:pPr>
      <w:r w:rsidRPr="00187F87">
        <w:rPr>
          <w:rFonts w:ascii="Century Gothic" w:hAnsi="Century Gothic"/>
          <w:b/>
          <w:noProof/>
          <w:sz w:val="24"/>
          <w:szCs w:val="24"/>
          <w:lang w:val="es-ES"/>
        </w:rPr>
        <w:pict>
          <v:rect id="_x0000_s1033" style="position:absolute;left:0;text-align:left;margin-left:12.15pt;margin-top:95.15pt;width:101.8pt;height:619.85pt;flip:x;z-index:251662336;mso-wrap-distance-top:7.2pt;mso-wrap-distance-bottom:7.2pt;mso-position-horizontal-relative:page;mso-position-vertical-relative:page;mso-height-relative:margin" o:allowincell="f" fillcolor="#f79646 [3209]" strokecolor="#f2f2f2 [3041]" strokeweight="3pt">
            <v:shadow on="t" type="perspective" color="#974706 [1609]" opacity=".5" offset="1pt" offset2="-1pt"/>
            <v:textbox style="mso-next-textbox:#_x0000_s1033" inset="21.6pt,21.6pt,21.6pt,21.6pt">
              <w:txbxContent>
                <w:p w:rsidR="00DF6CEA" w:rsidRDefault="00DF6CEA" w:rsidP="00DF6CEA">
                  <w:pPr>
                    <w:rPr>
                      <w:sz w:val="18"/>
                      <w:szCs w:val="18"/>
                      <w:lang w:val="es-ES"/>
                    </w:rPr>
                  </w:pPr>
                  <w:r w:rsidRPr="00DF6CEA">
                    <w:rPr>
                      <w:noProof/>
                      <w:sz w:val="18"/>
                      <w:szCs w:val="18"/>
                      <w:lang w:eastAsia="es-MX"/>
                    </w:rPr>
                    <w:drawing>
                      <wp:inline distT="0" distB="0" distL="0" distR="0">
                        <wp:extent cx="763325" cy="572494"/>
                        <wp:effectExtent l="19050" t="0" r="0" b="0"/>
                        <wp:docPr id="2" name="10 Imagen" descr="IMG0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271.jpg"/>
                                <pic:cNvPicPr/>
                              </pic:nvPicPr>
                              <pic:blipFill>
                                <a:blip r:embed="rId8"/>
                                <a:stretch>
                                  <a:fillRect/>
                                </a:stretch>
                              </pic:blipFill>
                              <pic:spPr>
                                <a:xfrm>
                                  <a:off x="0" y="0"/>
                                  <a:ext cx="763574" cy="572681"/>
                                </a:xfrm>
                                <a:prstGeom prst="rect">
                                  <a:avLst/>
                                </a:prstGeom>
                              </pic:spPr>
                            </pic:pic>
                          </a:graphicData>
                        </a:graphic>
                      </wp:inline>
                    </w:drawing>
                  </w:r>
                </w:p>
                <w:p w:rsidR="00DF6CEA" w:rsidRDefault="00DF6CEA" w:rsidP="00DF6CEA">
                  <w:pPr>
                    <w:rPr>
                      <w:sz w:val="18"/>
                      <w:szCs w:val="18"/>
                      <w:lang w:val="es-ES"/>
                    </w:rPr>
                  </w:pPr>
                  <w:proofErr w:type="spellStart"/>
                  <w:r>
                    <w:rPr>
                      <w:sz w:val="18"/>
                      <w:szCs w:val="18"/>
                      <w:lang w:val="es-ES"/>
                    </w:rPr>
                    <w:t>Enma</w:t>
                  </w:r>
                  <w:proofErr w:type="spellEnd"/>
                  <w:r>
                    <w:rPr>
                      <w:sz w:val="18"/>
                      <w:szCs w:val="18"/>
                      <w:lang w:val="es-ES"/>
                    </w:rPr>
                    <w:t xml:space="preserve"> Obrador Garrido Domínguez</w:t>
                  </w:r>
                </w:p>
                <w:p w:rsidR="00DF6CEA" w:rsidRDefault="00DF6CEA" w:rsidP="00DF6CEA">
                  <w:pPr>
                    <w:rPr>
                      <w:sz w:val="18"/>
                      <w:szCs w:val="18"/>
                      <w:lang w:val="es-ES"/>
                    </w:rPr>
                  </w:pPr>
                  <w:r>
                    <w:rPr>
                      <w:sz w:val="18"/>
                      <w:szCs w:val="18"/>
                      <w:lang w:val="es-ES"/>
                    </w:rPr>
                    <w:t>Activista a favor de los derechos humanos de las mujeres.</w:t>
                  </w:r>
                </w:p>
                <w:p w:rsidR="00DF6CEA" w:rsidRDefault="00DF6CEA" w:rsidP="00DF6CEA">
                  <w:pPr>
                    <w:rPr>
                      <w:sz w:val="18"/>
                      <w:szCs w:val="18"/>
                      <w:lang w:val="es-ES"/>
                    </w:rPr>
                  </w:pPr>
                  <w:r>
                    <w:rPr>
                      <w:sz w:val="18"/>
                      <w:szCs w:val="18"/>
                      <w:lang w:val="es-ES"/>
                    </w:rPr>
                    <w:t xml:space="preserve">Fundadora de </w:t>
                  </w:r>
                  <w:proofErr w:type="spellStart"/>
                  <w:r>
                    <w:rPr>
                      <w:sz w:val="18"/>
                      <w:szCs w:val="18"/>
                      <w:lang w:val="es-ES"/>
                    </w:rPr>
                    <w:t>AMAM</w:t>
                  </w:r>
                  <w:proofErr w:type="spellEnd"/>
                  <w:r>
                    <w:rPr>
                      <w:sz w:val="18"/>
                      <w:szCs w:val="18"/>
                      <w:lang w:val="es-ES"/>
                    </w:rPr>
                    <w:t xml:space="preserve"> A.C.</w:t>
                  </w:r>
                </w:p>
                <w:p w:rsidR="00DF6CEA" w:rsidRDefault="00DF6CEA" w:rsidP="00DF6CEA">
                  <w:pPr>
                    <w:rPr>
                      <w:sz w:val="18"/>
                      <w:szCs w:val="18"/>
                      <w:lang w:val="es-ES"/>
                    </w:rPr>
                  </w:pPr>
                  <w:r>
                    <w:rPr>
                      <w:sz w:val="18"/>
                      <w:szCs w:val="18"/>
                      <w:lang w:val="es-ES"/>
                    </w:rPr>
                    <w:t>Directora General Jurídica.</w:t>
                  </w:r>
                </w:p>
                <w:p w:rsidR="00E42BF8" w:rsidRPr="00E42BF8" w:rsidRDefault="00187F87" w:rsidP="00DF6CEA">
                  <w:pPr>
                    <w:rPr>
                      <w:sz w:val="16"/>
                      <w:szCs w:val="16"/>
                      <w:lang w:val="es-ES"/>
                    </w:rPr>
                  </w:pPr>
                  <w:hyperlink r:id="rId9" w:history="1">
                    <w:r w:rsidR="00E42BF8" w:rsidRPr="00E42BF8">
                      <w:rPr>
                        <w:rStyle w:val="Hipervnculo"/>
                        <w:sz w:val="16"/>
                        <w:szCs w:val="16"/>
                        <w:lang w:val="es-ES"/>
                      </w:rPr>
                      <w:t>emma_obradorgr@hotmail.com</w:t>
                    </w:r>
                  </w:hyperlink>
                </w:p>
                <w:p w:rsidR="00E42BF8" w:rsidRPr="00DF6CEA" w:rsidRDefault="00E42BF8" w:rsidP="00DF6CEA">
                  <w:pPr>
                    <w:rPr>
                      <w:sz w:val="18"/>
                      <w:szCs w:val="18"/>
                      <w:lang w:val="es-ES"/>
                    </w:rPr>
                  </w:pPr>
                </w:p>
              </w:txbxContent>
            </v:textbox>
            <w10:wrap type="square" anchorx="page" anchory="page"/>
          </v:rect>
        </w:pict>
      </w:r>
    </w:p>
    <w:p w:rsidR="00E006C6" w:rsidRPr="00E006C6" w:rsidRDefault="00CB5590" w:rsidP="00CB5590">
      <w:pPr>
        <w:jc w:val="both"/>
        <w:rPr>
          <w:rFonts w:ascii="Century Gothic" w:hAnsi="Century Gothic"/>
          <w:b/>
          <w:sz w:val="24"/>
          <w:szCs w:val="24"/>
        </w:rPr>
      </w:pPr>
      <w:r w:rsidRPr="00E006C6">
        <w:rPr>
          <w:rFonts w:ascii="Century Gothic" w:hAnsi="Century Gothic"/>
          <w:b/>
          <w:sz w:val="24"/>
          <w:szCs w:val="24"/>
        </w:rPr>
        <w:t>8 de Marz</w:t>
      </w:r>
      <w:r w:rsidR="00E006C6" w:rsidRPr="00E006C6">
        <w:rPr>
          <w:rFonts w:ascii="Century Gothic" w:hAnsi="Century Gothic"/>
          <w:b/>
          <w:sz w:val="24"/>
          <w:szCs w:val="24"/>
        </w:rPr>
        <w:t>o Día Internacional de la Mujer</w:t>
      </w:r>
    </w:p>
    <w:p w:rsidR="00CB5590" w:rsidRPr="00E006C6" w:rsidRDefault="00CB5590" w:rsidP="00CB5590">
      <w:pPr>
        <w:jc w:val="both"/>
        <w:rPr>
          <w:rFonts w:ascii="Century Gothic" w:hAnsi="Century Gothic"/>
          <w:sz w:val="32"/>
          <w:szCs w:val="32"/>
        </w:rPr>
      </w:pPr>
      <w:r w:rsidRPr="00CB5590">
        <w:rPr>
          <w:rFonts w:ascii="Century Gothic" w:hAnsi="Century Gothic"/>
          <w:sz w:val="20"/>
          <w:szCs w:val="20"/>
        </w:rPr>
        <w:t xml:space="preserve">Por </w:t>
      </w:r>
      <w:proofErr w:type="spellStart"/>
      <w:r w:rsidRPr="00CB5590">
        <w:rPr>
          <w:rFonts w:ascii="Century Gothic" w:hAnsi="Century Gothic"/>
          <w:sz w:val="20"/>
          <w:szCs w:val="20"/>
        </w:rPr>
        <w:t>Enma</w:t>
      </w:r>
      <w:proofErr w:type="spellEnd"/>
      <w:r w:rsidRPr="00CB5590">
        <w:rPr>
          <w:rFonts w:ascii="Century Gothic" w:hAnsi="Century Gothic"/>
          <w:sz w:val="20"/>
          <w:szCs w:val="20"/>
        </w:rPr>
        <w:t xml:space="preserve"> Obrador</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El Día Internacional de la Mujer se celebró por primera vez el 19 de marzo de 1911 en Alemania, Austria, Dinamarca, y Suiza, conmemorando un levantamiento ocurrido en Prusia en esa fecha, con mítines a los que asistieron más de un millón de personas, que exigieron para las mujeres el derecho de voto y el de ocupar cargos públicos, el derecho al trabajo, a la formación profesional y a la no discriminación laboral.</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Se toma como motivo, el incendio ocurrido en 1857, en donde más de 140 jóvenes trabajadoras, la mayoría inmigr</w:t>
      </w:r>
      <w:r w:rsidR="002F11A2">
        <w:rPr>
          <w:rFonts w:ascii="Century Gothic" w:hAnsi="Century Gothic"/>
          <w:sz w:val="20"/>
          <w:szCs w:val="20"/>
        </w:rPr>
        <w:t xml:space="preserve">antes, murieron en la </w:t>
      </w:r>
      <w:r w:rsidRPr="00CB5590">
        <w:rPr>
          <w:rFonts w:ascii="Century Gothic" w:hAnsi="Century Gothic"/>
          <w:sz w:val="20"/>
          <w:szCs w:val="20"/>
        </w:rPr>
        <w:t>fábrica “</w:t>
      </w:r>
      <w:proofErr w:type="spellStart"/>
      <w:r w:rsidRPr="00CB5590">
        <w:rPr>
          <w:rFonts w:ascii="Century Gothic" w:hAnsi="Century Gothic"/>
          <w:sz w:val="20"/>
          <w:szCs w:val="20"/>
        </w:rPr>
        <w:t>Triangle</w:t>
      </w:r>
      <w:proofErr w:type="spellEnd"/>
      <w:r w:rsidRPr="00CB5590">
        <w:rPr>
          <w:rFonts w:ascii="Century Gothic" w:hAnsi="Century Gothic"/>
          <w:sz w:val="20"/>
          <w:szCs w:val="20"/>
        </w:rPr>
        <w:t>” en la ciudad de Nueva York. Este suceso tuvo grandes repercusiones en la legislación laboral de los Estados Unidos, y en las celebraciones posteriores del Día Internacional de la Mujer se hizo referencia a las condiciones laborales que condujeron al desastre.</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Aunque no queda todavía claro, el origen del 8 de marzo como el día Internacional de la Mujer, ni si el movimiento tuvo un origen socialista o no. Si es claro que estamos celebrando en 2013, 102 años del día Internacional de la Mujer.</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Este día es objeto de reflexión. Preguntarnos por qué existe un día especial para celebrar a las mujeres. Es ahí donde debemos observar que hemos venido luchando por que se reconozcan nuestros derechos, como seres humanos, nuestros derechos como ciudadanas, como trabajadoras, en fin en todos los aspectos de nuestra vida.</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En México, muchas mujeres seguimos siendo “Las de a pie” como en la Revolución, muchas aún no hemos conquistado nuestra “Independencia”, seguimos siendo “el complemento” de los hombres de nuestras vidas y se siguen organizando “Baratas” y “Ventas Nocturnas” para celebrar “El Día Internacional de la Mujer”. Así, en un “marco rosa”, nos sentimos agradecidas por nuestro día.</w:t>
      </w:r>
    </w:p>
    <w:p w:rsidR="00CB5590" w:rsidRPr="00CB5590"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Entre tantos cuestionamientos no podemos dejar de señalar que las mujeres aspiramos a que se hagan efectivos nue</w:t>
      </w:r>
      <w:r w:rsidR="0069325F">
        <w:rPr>
          <w:rFonts w:ascii="Century Gothic" w:hAnsi="Century Gothic"/>
          <w:sz w:val="20"/>
          <w:szCs w:val="20"/>
        </w:rPr>
        <w:t>stros derechos humanos, a</w:t>
      </w:r>
      <w:r w:rsidRPr="00CB5590">
        <w:rPr>
          <w:rFonts w:ascii="Century Gothic" w:hAnsi="Century Gothic"/>
          <w:sz w:val="20"/>
          <w:szCs w:val="20"/>
        </w:rPr>
        <w:t xml:space="preserve"> que se haga realidad el que vivamos en igualdad con los hombres, no sólo de derecho, también de hecho. Aspiramos a que se haga realidad el acceso a una vida libre de violencia, una vida en paz y en armonía con los hombres, en donde la diversidad en todas sus manifestaciones sea respetada. Una vida en don</w:t>
      </w:r>
      <w:r w:rsidR="002F11A2">
        <w:rPr>
          <w:rFonts w:ascii="Century Gothic" w:hAnsi="Century Gothic"/>
          <w:sz w:val="20"/>
          <w:szCs w:val="20"/>
        </w:rPr>
        <w:t xml:space="preserve">de las mujeres seamos dueñas de </w:t>
      </w:r>
      <w:r w:rsidRPr="00CB5590">
        <w:rPr>
          <w:rFonts w:ascii="Century Gothic" w:hAnsi="Century Gothic"/>
          <w:sz w:val="20"/>
          <w:szCs w:val="20"/>
        </w:rPr>
        <w:t>nuestros cuerpos y solo nosotras decidamos sobre el mismo. Una convivencia en donde podamos transitar y convivir en verdad seguras.</w:t>
      </w:r>
    </w:p>
    <w:p w:rsidR="00DF6CEA" w:rsidRDefault="00CB5590" w:rsidP="002B1DC3">
      <w:pPr>
        <w:spacing w:line="240" w:lineRule="auto"/>
        <w:jc w:val="both"/>
        <w:rPr>
          <w:rFonts w:ascii="Century Gothic" w:hAnsi="Century Gothic"/>
          <w:sz w:val="20"/>
          <w:szCs w:val="20"/>
        </w:rPr>
      </w:pPr>
      <w:r w:rsidRPr="00CB5590">
        <w:rPr>
          <w:rFonts w:ascii="Century Gothic" w:hAnsi="Century Gothic"/>
          <w:sz w:val="20"/>
          <w:szCs w:val="20"/>
        </w:rPr>
        <w:t xml:space="preserve">Que el 8 de marzo de 2013, no sea un día (como no lo debe ser ningún otro) en que se nos </w:t>
      </w:r>
      <w:proofErr w:type="spellStart"/>
      <w:r w:rsidRPr="00CB5590">
        <w:rPr>
          <w:rFonts w:ascii="Century Gothic" w:hAnsi="Century Gothic"/>
          <w:sz w:val="20"/>
          <w:szCs w:val="20"/>
        </w:rPr>
        <w:t>objetualice</w:t>
      </w:r>
      <w:proofErr w:type="spellEnd"/>
      <w:r w:rsidRPr="00CB5590">
        <w:rPr>
          <w:rFonts w:ascii="Century Gothic" w:hAnsi="Century Gothic"/>
          <w:sz w:val="20"/>
          <w:szCs w:val="20"/>
        </w:rPr>
        <w:t xml:space="preserve"> a las mujeres, en que se nos utilice para decirnos que somos “el sostén de la familia” o “las educadoras” o las “chicas </w:t>
      </w:r>
      <w:proofErr w:type="spellStart"/>
      <w:r w:rsidRPr="00CB5590">
        <w:rPr>
          <w:rFonts w:ascii="Century Gothic" w:hAnsi="Century Gothic"/>
          <w:sz w:val="20"/>
          <w:szCs w:val="20"/>
        </w:rPr>
        <w:t>super</w:t>
      </w:r>
      <w:proofErr w:type="spellEnd"/>
      <w:r w:rsidRPr="00CB5590">
        <w:rPr>
          <w:rFonts w:ascii="Century Gothic" w:hAnsi="Century Gothic"/>
          <w:sz w:val="20"/>
          <w:szCs w:val="20"/>
        </w:rPr>
        <w:t>-poderosas” y a cambio se nos de pan y circo; rosas y chocolates.</w:t>
      </w:r>
    </w:p>
    <w:p w:rsidR="00E42BF8" w:rsidRDefault="00E42BF8" w:rsidP="002B1DC3">
      <w:pPr>
        <w:spacing w:line="240" w:lineRule="auto"/>
        <w:jc w:val="both"/>
        <w:rPr>
          <w:rFonts w:ascii="Century Gothic" w:hAnsi="Century Gothic"/>
          <w:sz w:val="20"/>
          <w:szCs w:val="20"/>
        </w:rPr>
      </w:pPr>
    </w:p>
    <w:p w:rsidR="00DF6CEA" w:rsidRDefault="00DF6CEA" w:rsidP="00E006C6">
      <w:pPr>
        <w:spacing w:line="240" w:lineRule="auto"/>
        <w:rPr>
          <w:rFonts w:ascii="Century Gothic" w:hAnsi="Century Gothic"/>
          <w:b/>
          <w:sz w:val="24"/>
          <w:szCs w:val="24"/>
        </w:rPr>
      </w:pPr>
    </w:p>
    <w:p w:rsidR="00E42BF8" w:rsidRDefault="00E42BF8" w:rsidP="00E42BF8">
      <w:pPr>
        <w:spacing w:line="240" w:lineRule="auto"/>
        <w:ind w:right="-755"/>
        <w:rPr>
          <w:rFonts w:ascii="Century Gothic" w:hAnsi="Century Gothic"/>
          <w:b/>
          <w:sz w:val="24"/>
          <w:szCs w:val="24"/>
        </w:rPr>
      </w:pPr>
    </w:p>
    <w:p w:rsidR="00E42BF8" w:rsidRDefault="00E42BF8" w:rsidP="00E006C6">
      <w:pPr>
        <w:spacing w:line="240" w:lineRule="auto"/>
        <w:rPr>
          <w:rFonts w:ascii="Century Gothic" w:hAnsi="Century Gothic"/>
          <w:b/>
          <w:sz w:val="24"/>
          <w:szCs w:val="24"/>
        </w:rPr>
      </w:pPr>
    </w:p>
    <w:p w:rsidR="0069325F" w:rsidRPr="00E006C6" w:rsidRDefault="00187F87" w:rsidP="00E006C6">
      <w:pPr>
        <w:spacing w:line="240" w:lineRule="auto"/>
        <w:rPr>
          <w:rFonts w:ascii="Century Gothic" w:hAnsi="Century Gothic"/>
          <w:b/>
          <w:sz w:val="24"/>
          <w:szCs w:val="24"/>
        </w:rPr>
      </w:pPr>
      <w:r w:rsidRPr="00187F87">
        <w:rPr>
          <w:rFonts w:ascii="Century Gothic" w:hAnsi="Century Gothic"/>
          <w:noProof/>
          <w:sz w:val="20"/>
          <w:szCs w:val="20"/>
          <w:lang w:eastAsia="es-MX"/>
        </w:rPr>
        <w:pict>
          <v:rect id="_x0000_s1034" style="position:absolute;margin-left:24.15pt;margin-top:107.15pt;width:101.8pt;height:610.35pt;flip:x;z-index:251663360;mso-wrap-distance-top:7.2pt;mso-wrap-distance-bottom:7.2pt;mso-position-horizontal-relative:page;mso-position-vertical-relative:page;mso-height-relative:margin" o:allowincell="f" fillcolor="#f79646 [3209]" strokecolor="#f2f2f2 [3041]" strokeweight="3pt">
            <v:shadow on="t" type="perspective" color="#974706 [1609]" opacity=".5" offset="1pt" offset2="-1pt"/>
            <v:textbox style="mso-next-textbox:#_x0000_s1034" inset="21.6pt,21.6pt,21.6pt,21.6pt">
              <w:txbxContent>
                <w:p w:rsidR="00E42BF8" w:rsidRDefault="00E42BF8" w:rsidP="00E42BF8">
                  <w:pPr>
                    <w:rPr>
                      <w:sz w:val="18"/>
                      <w:szCs w:val="18"/>
                      <w:lang w:val="es-ES"/>
                    </w:rPr>
                  </w:pPr>
                </w:p>
                <w:p w:rsidR="00E42BF8" w:rsidRDefault="00E42BF8" w:rsidP="00E42BF8">
                  <w:pPr>
                    <w:rPr>
                      <w:sz w:val="18"/>
                      <w:szCs w:val="18"/>
                      <w:lang w:val="es-ES"/>
                    </w:rPr>
                  </w:pPr>
                  <w:r w:rsidRPr="00E42BF8">
                    <w:rPr>
                      <w:noProof/>
                      <w:sz w:val="18"/>
                      <w:szCs w:val="18"/>
                      <w:lang w:eastAsia="es-MX"/>
                    </w:rPr>
                    <w:drawing>
                      <wp:inline distT="0" distB="0" distL="0" distR="0">
                        <wp:extent cx="859799" cy="572353"/>
                        <wp:effectExtent l="19050" t="0" r="0" b="0"/>
                        <wp:docPr id="5" name="7 Imagen" descr="Perfil Ka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Karla.jpg"/>
                                <pic:cNvPicPr/>
                              </pic:nvPicPr>
                              <pic:blipFill>
                                <a:blip r:embed="rId10" cstate="print"/>
                                <a:stretch>
                                  <a:fillRect/>
                                </a:stretch>
                              </pic:blipFill>
                              <pic:spPr>
                                <a:xfrm>
                                  <a:off x="0" y="0"/>
                                  <a:ext cx="861753" cy="573654"/>
                                </a:xfrm>
                                <a:prstGeom prst="rect">
                                  <a:avLst/>
                                </a:prstGeom>
                              </pic:spPr>
                            </pic:pic>
                          </a:graphicData>
                        </a:graphic>
                      </wp:inline>
                    </w:drawing>
                  </w:r>
                </w:p>
                <w:p w:rsidR="00E42BF8" w:rsidRDefault="00E42BF8" w:rsidP="00E42BF8">
                  <w:pPr>
                    <w:rPr>
                      <w:sz w:val="18"/>
                      <w:szCs w:val="18"/>
                      <w:lang w:val="es-ES"/>
                    </w:rPr>
                  </w:pPr>
                  <w:r>
                    <w:rPr>
                      <w:sz w:val="18"/>
                      <w:szCs w:val="18"/>
                      <w:lang w:val="es-ES"/>
                    </w:rPr>
                    <w:t xml:space="preserve">Carla </w:t>
                  </w:r>
                  <w:proofErr w:type="spellStart"/>
                  <w:r>
                    <w:rPr>
                      <w:sz w:val="18"/>
                      <w:szCs w:val="18"/>
                      <w:lang w:val="es-ES"/>
                    </w:rPr>
                    <w:t>Langle</w:t>
                  </w:r>
                  <w:proofErr w:type="spellEnd"/>
                  <w:r>
                    <w:rPr>
                      <w:sz w:val="18"/>
                      <w:szCs w:val="18"/>
                      <w:lang w:val="es-ES"/>
                    </w:rPr>
                    <w:t xml:space="preserve"> </w:t>
                  </w:r>
                  <w:proofErr w:type="spellStart"/>
                  <w:r>
                    <w:rPr>
                      <w:sz w:val="18"/>
                      <w:szCs w:val="18"/>
                      <w:lang w:val="es-ES"/>
                    </w:rPr>
                    <w:t>Monzalvo</w:t>
                  </w:r>
                  <w:proofErr w:type="spellEnd"/>
                </w:p>
                <w:p w:rsidR="00E42BF8" w:rsidRDefault="00E42BF8" w:rsidP="00E42BF8">
                  <w:pPr>
                    <w:rPr>
                      <w:sz w:val="18"/>
                      <w:szCs w:val="18"/>
                      <w:lang w:val="es-ES"/>
                    </w:rPr>
                  </w:pPr>
                  <w:r>
                    <w:rPr>
                      <w:sz w:val="18"/>
                      <w:szCs w:val="18"/>
                      <w:lang w:val="es-ES"/>
                    </w:rPr>
                    <w:t xml:space="preserve">Fundadora de </w:t>
                  </w:r>
                  <w:proofErr w:type="spellStart"/>
                  <w:r>
                    <w:rPr>
                      <w:sz w:val="18"/>
                      <w:szCs w:val="18"/>
                      <w:lang w:val="es-ES"/>
                    </w:rPr>
                    <w:t>AMAM</w:t>
                  </w:r>
                  <w:proofErr w:type="spellEnd"/>
                  <w:r>
                    <w:rPr>
                      <w:sz w:val="18"/>
                      <w:szCs w:val="18"/>
                      <w:lang w:val="es-ES"/>
                    </w:rPr>
                    <w:t xml:space="preserve"> A.C.</w:t>
                  </w:r>
                </w:p>
                <w:p w:rsidR="00E42BF8" w:rsidRDefault="00E42BF8" w:rsidP="00E42BF8">
                  <w:pPr>
                    <w:rPr>
                      <w:sz w:val="18"/>
                      <w:szCs w:val="18"/>
                      <w:lang w:val="es-ES"/>
                    </w:rPr>
                  </w:pPr>
                  <w:r>
                    <w:rPr>
                      <w:sz w:val="18"/>
                      <w:szCs w:val="18"/>
                      <w:lang w:val="es-ES"/>
                    </w:rPr>
                    <w:t>Directora General de Planeación y Programación</w:t>
                  </w:r>
                </w:p>
                <w:p w:rsidR="00E42BF8" w:rsidRPr="00E42BF8" w:rsidRDefault="00187F87" w:rsidP="00E42BF8">
                  <w:pPr>
                    <w:rPr>
                      <w:sz w:val="16"/>
                      <w:szCs w:val="16"/>
                      <w:lang w:val="es-ES"/>
                    </w:rPr>
                  </w:pPr>
                  <w:hyperlink r:id="rId11" w:history="1">
                    <w:r w:rsidR="00E42BF8" w:rsidRPr="00E479EE">
                      <w:rPr>
                        <w:rStyle w:val="Hipervnculo"/>
                        <w:sz w:val="16"/>
                        <w:szCs w:val="16"/>
                        <w:lang w:val="es-ES"/>
                      </w:rPr>
                      <w:t>Karla_mom@hotmail.com</w:t>
                    </w:r>
                  </w:hyperlink>
                  <w:r w:rsidR="00E42BF8">
                    <w:rPr>
                      <w:sz w:val="16"/>
                      <w:szCs w:val="16"/>
                      <w:lang w:val="es-ES"/>
                    </w:rPr>
                    <w:t xml:space="preserve"> </w:t>
                  </w:r>
                </w:p>
              </w:txbxContent>
            </v:textbox>
            <w10:wrap type="square" anchorx="page" anchory="page"/>
          </v:rect>
        </w:pict>
      </w:r>
      <w:r w:rsidR="00E006C6" w:rsidRPr="00E006C6">
        <w:rPr>
          <w:rFonts w:ascii="Century Gothic" w:hAnsi="Century Gothic"/>
          <w:b/>
          <w:sz w:val="24"/>
          <w:szCs w:val="24"/>
        </w:rPr>
        <w:t>Nuevas Subjetividades</w:t>
      </w:r>
    </w:p>
    <w:p w:rsidR="00E006C6" w:rsidRDefault="00E006C6" w:rsidP="002B1DC3">
      <w:pPr>
        <w:spacing w:line="240" w:lineRule="auto"/>
        <w:jc w:val="both"/>
        <w:rPr>
          <w:rFonts w:ascii="Century Gothic" w:hAnsi="Century Gothic"/>
          <w:sz w:val="20"/>
          <w:szCs w:val="20"/>
        </w:rPr>
      </w:pPr>
      <w:r>
        <w:rPr>
          <w:rFonts w:ascii="Century Gothic" w:hAnsi="Century Gothic"/>
          <w:sz w:val="20"/>
          <w:szCs w:val="20"/>
        </w:rPr>
        <w:t xml:space="preserve">Por Carla </w:t>
      </w:r>
      <w:proofErr w:type="spellStart"/>
      <w:r>
        <w:rPr>
          <w:rFonts w:ascii="Century Gothic" w:hAnsi="Century Gothic"/>
          <w:sz w:val="20"/>
          <w:szCs w:val="20"/>
        </w:rPr>
        <w:t>Langle</w:t>
      </w:r>
      <w:proofErr w:type="spellEnd"/>
    </w:p>
    <w:p w:rsidR="0069325F" w:rsidRPr="0069325F" w:rsidRDefault="002F11A2" w:rsidP="002B1DC3">
      <w:pPr>
        <w:spacing w:line="240" w:lineRule="auto"/>
        <w:jc w:val="both"/>
        <w:rPr>
          <w:rFonts w:ascii="Century Gothic" w:hAnsi="Century Gothic"/>
          <w:sz w:val="20"/>
          <w:szCs w:val="20"/>
        </w:rPr>
      </w:pPr>
      <w:r>
        <w:rPr>
          <w:rFonts w:ascii="Century Gothic" w:hAnsi="Century Gothic"/>
          <w:sz w:val="20"/>
          <w:szCs w:val="20"/>
        </w:rPr>
        <w:t>La</w:t>
      </w:r>
      <w:r w:rsidR="0069325F" w:rsidRPr="0069325F">
        <w:rPr>
          <w:rFonts w:ascii="Century Gothic" w:hAnsi="Century Gothic"/>
          <w:sz w:val="20"/>
          <w:szCs w:val="20"/>
        </w:rPr>
        <w:t xml:space="preserve"> mayoría de las mujeres se sienten  alagadas  y festejadas el 8 de marzo con la celebración del Día Internacional por los Derechos de la Mujer y la Paz Internacional,</w:t>
      </w:r>
      <w:r w:rsidR="0069325F">
        <w:rPr>
          <w:rFonts w:ascii="Century Gothic" w:hAnsi="Century Gothic"/>
          <w:sz w:val="20"/>
          <w:szCs w:val="20"/>
        </w:rPr>
        <w:t xml:space="preserve"> </w:t>
      </w:r>
      <w:r w:rsidR="0069325F" w:rsidRPr="0069325F">
        <w:rPr>
          <w:rFonts w:ascii="Century Gothic" w:hAnsi="Century Gothic"/>
          <w:sz w:val="20"/>
          <w:szCs w:val="20"/>
        </w:rPr>
        <w:t xml:space="preserve">en los periódicos de todo el mundo aparecen notas que hacen referencia al adelanto de las mujeres, a su presencia en el ámbito público, pero también a la violencia y a los  </w:t>
      </w:r>
      <w:proofErr w:type="spellStart"/>
      <w:r w:rsidR="0069325F" w:rsidRPr="0069325F">
        <w:rPr>
          <w:rFonts w:ascii="Century Gothic" w:hAnsi="Century Gothic"/>
          <w:sz w:val="20"/>
          <w:szCs w:val="20"/>
        </w:rPr>
        <w:t>feminicidios</w:t>
      </w:r>
      <w:proofErr w:type="spellEnd"/>
      <w:r w:rsidR="0069325F" w:rsidRPr="0069325F">
        <w:rPr>
          <w:rFonts w:ascii="Century Gothic" w:hAnsi="Century Gothic"/>
          <w:sz w:val="20"/>
          <w:szCs w:val="20"/>
        </w:rPr>
        <w:t xml:space="preserve"> que parecen no tener fin.</w:t>
      </w:r>
    </w:p>
    <w:p w:rsidR="0069325F" w:rsidRPr="0069325F" w:rsidRDefault="0069325F" w:rsidP="002B1DC3">
      <w:pPr>
        <w:spacing w:line="240" w:lineRule="auto"/>
        <w:jc w:val="both"/>
        <w:rPr>
          <w:rFonts w:ascii="Century Gothic" w:hAnsi="Century Gothic"/>
          <w:sz w:val="20"/>
          <w:szCs w:val="20"/>
        </w:rPr>
      </w:pPr>
      <w:r w:rsidRPr="0069325F">
        <w:rPr>
          <w:rFonts w:ascii="Century Gothic" w:hAnsi="Century Gothic"/>
          <w:sz w:val="20"/>
          <w:szCs w:val="20"/>
        </w:rPr>
        <w:t xml:space="preserve">Un día para ser visualizadas en todos los medios de comunicación, un día en el que se nos “permite” ser las protagonistas de una historia pasada y presente que a pesar de haber  compartido en todos los sentidos con los hombres  las versiones de las mujeres  son tan pocas; un día para que se sumen no sólo las mujeres sino también y sobre todo los hombres con nuevos conceptos de masculinidades o ¿por qué no? en un nuevo concepto de humanidad en el que el sexo y el género  se </w:t>
      </w:r>
      <w:proofErr w:type="spellStart"/>
      <w:r w:rsidRPr="0069325F">
        <w:rPr>
          <w:rFonts w:ascii="Century Gothic" w:hAnsi="Century Gothic"/>
          <w:sz w:val="20"/>
          <w:szCs w:val="20"/>
        </w:rPr>
        <w:t>deconstruyan</w:t>
      </w:r>
      <w:proofErr w:type="spellEnd"/>
      <w:r w:rsidRPr="0069325F">
        <w:rPr>
          <w:rFonts w:ascii="Century Gothic" w:hAnsi="Century Gothic"/>
          <w:sz w:val="20"/>
          <w:szCs w:val="20"/>
        </w:rPr>
        <w:t xml:space="preserve"> para dar paso a nuevas subjetividades.</w:t>
      </w:r>
    </w:p>
    <w:p w:rsidR="002F11A2" w:rsidRDefault="0069325F" w:rsidP="002B1DC3">
      <w:pPr>
        <w:spacing w:line="240" w:lineRule="auto"/>
        <w:jc w:val="both"/>
        <w:rPr>
          <w:rFonts w:ascii="Century Gothic" w:hAnsi="Century Gothic"/>
          <w:sz w:val="20"/>
          <w:szCs w:val="20"/>
        </w:rPr>
      </w:pPr>
      <w:r w:rsidRPr="0069325F">
        <w:rPr>
          <w:rFonts w:ascii="Century Gothic" w:hAnsi="Century Gothic"/>
          <w:sz w:val="20"/>
          <w:szCs w:val="20"/>
        </w:rPr>
        <w:t>Ojala que éste 8 de marzo no con</w:t>
      </w:r>
      <w:r w:rsidR="002F11A2">
        <w:rPr>
          <w:rFonts w:ascii="Century Gothic" w:hAnsi="Century Gothic"/>
          <w:sz w:val="20"/>
          <w:szCs w:val="20"/>
        </w:rPr>
        <w:t>tinúe siendo</w:t>
      </w:r>
      <w:r w:rsidRPr="0069325F">
        <w:rPr>
          <w:rFonts w:ascii="Century Gothic" w:hAnsi="Century Gothic"/>
          <w:sz w:val="20"/>
          <w:szCs w:val="20"/>
        </w:rPr>
        <w:t xml:space="preserve"> la “diuturna enfermedad de la esperanza” (Sor Juana Inés de la Cruz) en la que las mujeres continuamos esperando que se termine con todas las discriminaciones, con todas las violencias</w:t>
      </w:r>
      <w:r>
        <w:rPr>
          <w:rFonts w:ascii="Century Gothic" w:hAnsi="Century Gothic"/>
          <w:sz w:val="20"/>
          <w:szCs w:val="20"/>
        </w:rPr>
        <w:t xml:space="preserve"> </w:t>
      </w:r>
      <w:r w:rsidRPr="0069325F">
        <w:rPr>
          <w:rFonts w:ascii="Century Gothic" w:hAnsi="Century Gothic"/>
          <w:sz w:val="20"/>
          <w:szCs w:val="20"/>
        </w:rPr>
        <w:t>y todas las desigualdades que mayormente sufrimos las muj</w:t>
      </w:r>
      <w:r w:rsidR="002F11A2">
        <w:rPr>
          <w:rFonts w:ascii="Century Gothic" w:hAnsi="Century Gothic"/>
          <w:sz w:val="20"/>
          <w:szCs w:val="20"/>
        </w:rPr>
        <w:t>eres y que sin embargo deseamos y trabajamos para que</w:t>
      </w:r>
      <w:r w:rsidRPr="0069325F">
        <w:rPr>
          <w:rFonts w:ascii="Century Gothic" w:hAnsi="Century Gothic"/>
          <w:sz w:val="20"/>
          <w:szCs w:val="20"/>
        </w:rPr>
        <w:t xml:space="preserve"> la igualdad no tenga ni </w:t>
      </w:r>
      <w:r w:rsidR="002F11A2">
        <w:rPr>
          <w:rFonts w:ascii="Century Gothic" w:hAnsi="Century Gothic"/>
          <w:sz w:val="20"/>
          <w:szCs w:val="20"/>
        </w:rPr>
        <w:t>género, ni raza, ni clase, ni…</w:t>
      </w:r>
    </w:p>
    <w:p w:rsidR="0069325F" w:rsidRPr="0069325F" w:rsidRDefault="0069325F" w:rsidP="002B1DC3">
      <w:pPr>
        <w:spacing w:line="240" w:lineRule="auto"/>
        <w:jc w:val="both"/>
        <w:rPr>
          <w:rFonts w:ascii="Century Gothic" w:hAnsi="Century Gothic"/>
          <w:sz w:val="20"/>
          <w:szCs w:val="20"/>
        </w:rPr>
      </w:pPr>
      <w:r w:rsidRPr="0069325F">
        <w:rPr>
          <w:rFonts w:ascii="Century Gothic" w:hAnsi="Century Gothic"/>
          <w:sz w:val="20"/>
          <w:szCs w:val="20"/>
        </w:rPr>
        <w:tab/>
      </w:r>
      <w:r w:rsidRPr="0069325F">
        <w:rPr>
          <w:rFonts w:ascii="Century Gothic" w:hAnsi="Century Gothic"/>
          <w:sz w:val="20"/>
          <w:szCs w:val="20"/>
        </w:rPr>
        <w:tab/>
      </w:r>
      <w:r w:rsidRPr="0069325F">
        <w:rPr>
          <w:rFonts w:ascii="Century Gothic" w:hAnsi="Century Gothic"/>
          <w:sz w:val="20"/>
          <w:szCs w:val="20"/>
        </w:rPr>
        <w:tab/>
        <w:t xml:space="preserve">Un beso </w:t>
      </w:r>
    </w:p>
    <w:p w:rsidR="0069325F" w:rsidRPr="0069325F" w:rsidRDefault="0069325F" w:rsidP="0069325F">
      <w:pPr>
        <w:jc w:val="both"/>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69325F">
        <w:rPr>
          <w:rFonts w:ascii="Century Gothic" w:hAnsi="Century Gothic"/>
          <w:sz w:val="20"/>
          <w:szCs w:val="20"/>
        </w:rPr>
        <w:t xml:space="preserve">Carla S. </w:t>
      </w:r>
      <w:proofErr w:type="spellStart"/>
      <w:r w:rsidRPr="0069325F">
        <w:rPr>
          <w:rFonts w:ascii="Century Gothic" w:hAnsi="Century Gothic"/>
          <w:sz w:val="20"/>
          <w:szCs w:val="20"/>
        </w:rPr>
        <w:t>Langle</w:t>
      </w:r>
      <w:proofErr w:type="spellEnd"/>
      <w:r w:rsidRPr="0069325F">
        <w:rPr>
          <w:rFonts w:ascii="Century Gothic" w:hAnsi="Century Gothic"/>
          <w:sz w:val="20"/>
          <w:szCs w:val="20"/>
        </w:rPr>
        <w:t xml:space="preserve"> M.</w:t>
      </w:r>
    </w:p>
    <w:p w:rsidR="0069325F" w:rsidRDefault="0069325F" w:rsidP="00CB5590">
      <w:pPr>
        <w:jc w:val="both"/>
        <w:rPr>
          <w:rFonts w:ascii="Century Gothic" w:hAnsi="Century Gothic"/>
          <w:sz w:val="20"/>
          <w:szCs w:val="20"/>
        </w:rPr>
      </w:pPr>
    </w:p>
    <w:p w:rsidR="00E006C6" w:rsidRDefault="00E006C6" w:rsidP="00CB5590">
      <w:pPr>
        <w:jc w:val="both"/>
        <w:rPr>
          <w:rFonts w:ascii="Century Gothic" w:hAnsi="Century Gothic"/>
          <w:sz w:val="20"/>
          <w:szCs w:val="20"/>
        </w:rPr>
      </w:pPr>
    </w:p>
    <w:p w:rsidR="00AD4009" w:rsidRDefault="0069325F" w:rsidP="00AD4009">
      <w:pPr>
        <w:jc w:val="both"/>
        <w:rPr>
          <w:rFonts w:ascii="Century Gothic" w:hAnsi="Century Gothic"/>
          <w:sz w:val="20"/>
          <w:szCs w:val="20"/>
        </w:rPr>
      </w:pPr>
      <w:r>
        <w:rPr>
          <w:rFonts w:ascii="Century Gothic" w:hAnsi="Century Gothic"/>
          <w:noProof/>
          <w:sz w:val="20"/>
          <w:szCs w:val="20"/>
          <w:lang w:eastAsia="es-MX"/>
        </w:rPr>
        <w:drawing>
          <wp:inline distT="0" distB="0" distL="0" distR="0">
            <wp:extent cx="2038350" cy="3048000"/>
            <wp:effectExtent l="19050" t="0" r="0" b="0"/>
            <wp:docPr id="7" name="6 Imagen" descr="AM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M_4.jpeg"/>
                    <pic:cNvPicPr/>
                  </pic:nvPicPr>
                  <pic:blipFill>
                    <a:blip r:embed="rId12"/>
                    <a:stretch>
                      <a:fillRect/>
                    </a:stretch>
                  </pic:blipFill>
                  <pic:spPr>
                    <a:xfrm>
                      <a:off x="0" y="0"/>
                      <a:ext cx="2038350" cy="3048000"/>
                    </a:xfrm>
                    <a:prstGeom prst="rect">
                      <a:avLst/>
                    </a:prstGeom>
                  </pic:spPr>
                </pic:pic>
              </a:graphicData>
            </a:graphic>
          </wp:inline>
        </w:drawing>
      </w:r>
    </w:p>
    <w:p w:rsidR="0069325F" w:rsidRDefault="0069325F" w:rsidP="00AD4009">
      <w:pPr>
        <w:jc w:val="both"/>
        <w:rPr>
          <w:rFonts w:ascii="Century Gothic" w:hAnsi="Century Gothic"/>
          <w:sz w:val="20"/>
          <w:szCs w:val="20"/>
        </w:rPr>
      </w:pPr>
      <w:r>
        <w:rPr>
          <w:rFonts w:ascii="Century Gothic" w:hAnsi="Century Gothic"/>
          <w:sz w:val="20"/>
          <w:szCs w:val="20"/>
        </w:rPr>
        <w:t>M</w:t>
      </w:r>
      <w:r w:rsidRPr="002B1DC3">
        <w:rPr>
          <w:rFonts w:ascii="Century Gothic" w:hAnsi="Century Gothic"/>
          <w:sz w:val="20"/>
          <w:szCs w:val="20"/>
        </w:rPr>
        <w:t>uj</w:t>
      </w:r>
      <w:r>
        <w:rPr>
          <w:rFonts w:ascii="Century Gothic" w:hAnsi="Century Gothic"/>
          <w:sz w:val="20"/>
          <w:szCs w:val="20"/>
        </w:rPr>
        <w:t>er Mazahua</w:t>
      </w: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2B1DC3" w:rsidRDefault="002B1DC3" w:rsidP="00AD4009">
      <w:pPr>
        <w:jc w:val="both"/>
        <w:rPr>
          <w:rFonts w:ascii="Century Gothic" w:hAnsi="Century Gothic"/>
          <w:sz w:val="20"/>
          <w:szCs w:val="20"/>
        </w:rPr>
      </w:pPr>
    </w:p>
    <w:p w:rsidR="00E006C6" w:rsidRDefault="00E006C6" w:rsidP="00AD4009">
      <w:pPr>
        <w:jc w:val="both"/>
        <w:rPr>
          <w:rFonts w:ascii="Century Gothic" w:hAnsi="Century Gothic"/>
          <w:sz w:val="20"/>
          <w:szCs w:val="20"/>
        </w:rPr>
      </w:pPr>
    </w:p>
    <w:p w:rsidR="00E006C6" w:rsidRDefault="00E006C6" w:rsidP="00AD4009">
      <w:pPr>
        <w:jc w:val="both"/>
        <w:rPr>
          <w:rFonts w:ascii="Century Gothic" w:hAnsi="Century Gothic"/>
          <w:sz w:val="20"/>
          <w:szCs w:val="20"/>
        </w:rPr>
      </w:pPr>
    </w:p>
    <w:p w:rsidR="00E006C6" w:rsidRPr="00E006C6" w:rsidRDefault="00187F87" w:rsidP="00E006C6">
      <w:pPr>
        <w:pStyle w:val="Ttulo3"/>
        <w:rPr>
          <w:rFonts w:ascii="Century Gothic" w:hAnsi="Century Gothic"/>
          <w:szCs w:val="24"/>
        </w:rPr>
      </w:pPr>
      <w:r w:rsidRPr="00187F87">
        <w:rPr>
          <w:noProof/>
        </w:rPr>
        <w:pict>
          <v:rect id="_x0000_s1035" style="position:absolute;margin-left:36.15pt;margin-top:119.15pt;width:101.8pt;height:585.8pt;flip:x;z-index:251664384;mso-wrap-distance-top:7.2pt;mso-wrap-distance-bottom:7.2pt;mso-position-horizontal-relative:page;mso-position-vertical-relative:page;mso-height-relative:margin" o:allowincell="f" fillcolor="#f79646 [3209]" strokecolor="#f2f2f2 [3041]" strokeweight="3pt">
            <v:shadow on="t" type="perspective" color="#974706 [1609]" opacity=".5" offset="1pt" offset2="-1pt"/>
            <v:textbox style="mso-next-textbox:#_x0000_s1035" inset="21.6pt,21.6pt,21.6pt,21.6pt">
              <w:txbxContent>
                <w:p w:rsidR="00E42BF8" w:rsidRDefault="00E42BF8" w:rsidP="00E42BF8">
                  <w:pPr>
                    <w:rPr>
                      <w:sz w:val="16"/>
                      <w:szCs w:val="16"/>
                      <w:lang w:val="es-ES"/>
                    </w:rPr>
                  </w:pPr>
                  <w:r w:rsidRPr="00E42BF8">
                    <w:rPr>
                      <w:noProof/>
                      <w:sz w:val="16"/>
                      <w:szCs w:val="16"/>
                      <w:lang w:eastAsia="es-MX"/>
                    </w:rPr>
                    <w:drawing>
                      <wp:inline distT="0" distB="0" distL="0" distR="0">
                        <wp:extent cx="706120" cy="706120"/>
                        <wp:effectExtent l="19050" t="0" r="0" b="0"/>
                        <wp:docPr id="16" name="11 Imagen" descr="PERFIL MA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MARÍA.jpg"/>
                                <pic:cNvPicPr/>
                              </pic:nvPicPr>
                              <pic:blipFill>
                                <a:blip r:embed="rId13"/>
                                <a:stretch>
                                  <a:fillRect/>
                                </a:stretch>
                              </pic:blipFill>
                              <pic:spPr>
                                <a:xfrm>
                                  <a:off x="0" y="0"/>
                                  <a:ext cx="706120" cy="706120"/>
                                </a:xfrm>
                                <a:prstGeom prst="rect">
                                  <a:avLst/>
                                </a:prstGeom>
                              </pic:spPr>
                            </pic:pic>
                          </a:graphicData>
                        </a:graphic>
                      </wp:inline>
                    </w:drawing>
                  </w:r>
                </w:p>
                <w:p w:rsidR="00E42BF8" w:rsidRDefault="00E42BF8" w:rsidP="00E42BF8">
                  <w:pPr>
                    <w:rPr>
                      <w:sz w:val="18"/>
                      <w:szCs w:val="18"/>
                      <w:lang w:val="es-ES"/>
                    </w:rPr>
                  </w:pPr>
                  <w:r>
                    <w:rPr>
                      <w:sz w:val="18"/>
                      <w:szCs w:val="18"/>
                      <w:lang w:val="es-ES"/>
                    </w:rPr>
                    <w:t>María Martín Barranco</w:t>
                  </w:r>
                </w:p>
                <w:p w:rsidR="00E42BF8" w:rsidRDefault="00E42BF8" w:rsidP="00E42BF8">
                  <w:pPr>
                    <w:rPr>
                      <w:sz w:val="18"/>
                      <w:szCs w:val="18"/>
                      <w:lang w:val="es-ES"/>
                    </w:rPr>
                  </w:pPr>
                  <w:r>
                    <w:rPr>
                      <w:sz w:val="18"/>
                      <w:szCs w:val="18"/>
                      <w:lang w:val="es-ES"/>
                    </w:rPr>
                    <w:t>Especialista en Igualdad</w:t>
                  </w:r>
                </w:p>
                <w:p w:rsidR="00E42BF8" w:rsidRDefault="00E42BF8" w:rsidP="00E42BF8">
                  <w:pPr>
                    <w:rPr>
                      <w:sz w:val="18"/>
                      <w:szCs w:val="18"/>
                      <w:lang w:val="es-ES"/>
                    </w:rPr>
                  </w:pPr>
                  <w:r>
                    <w:rPr>
                      <w:sz w:val="18"/>
                      <w:szCs w:val="18"/>
                      <w:lang w:val="es-ES"/>
                    </w:rPr>
                    <w:t xml:space="preserve">Corresponsal </w:t>
                  </w:r>
                  <w:proofErr w:type="spellStart"/>
                  <w:r>
                    <w:rPr>
                      <w:sz w:val="18"/>
                      <w:szCs w:val="18"/>
                      <w:lang w:val="es-ES"/>
                    </w:rPr>
                    <w:t>AMAM</w:t>
                  </w:r>
                  <w:proofErr w:type="spellEnd"/>
                  <w:r>
                    <w:rPr>
                      <w:sz w:val="18"/>
                      <w:szCs w:val="18"/>
                      <w:lang w:val="es-ES"/>
                    </w:rPr>
                    <w:t xml:space="preserve"> en ESPAÑA</w:t>
                  </w:r>
                </w:p>
                <w:p w:rsidR="00E42BF8" w:rsidRPr="00E42BF8" w:rsidRDefault="00E42BF8" w:rsidP="00E42BF8">
                  <w:pPr>
                    <w:rPr>
                      <w:sz w:val="18"/>
                      <w:szCs w:val="18"/>
                      <w:lang w:val="es-ES"/>
                    </w:rPr>
                  </w:pPr>
                </w:p>
              </w:txbxContent>
            </v:textbox>
            <w10:wrap type="square" anchorx="page" anchory="page"/>
          </v:rect>
        </w:pict>
      </w:r>
      <w:r w:rsidR="00E006C6" w:rsidRPr="00E006C6">
        <w:rPr>
          <w:rFonts w:ascii="Century Gothic" w:hAnsi="Century Gothic"/>
          <w:color w:val="222222"/>
          <w:szCs w:val="24"/>
          <w:highlight w:val="white"/>
        </w:rPr>
        <w:t>Machistas 2.0</w:t>
      </w:r>
    </w:p>
    <w:p w:rsidR="00E006C6" w:rsidRDefault="00E006C6" w:rsidP="00E006C6">
      <w:pPr>
        <w:pStyle w:val="normal0"/>
      </w:pPr>
    </w:p>
    <w:p w:rsidR="00E006C6" w:rsidRDefault="00E006C6" w:rsidP="00E006C6">
      <w:pPr>
        <w:pStyle w:val="normal0"/>
        <w:jc w:val="both"/>
        <w:rPr>
          <w:rFonts w:ascii="Century Gothic" w:eastAsia="Verdana" w:hAnsi="Century Gothic" w:cs="Verdana"/>
          <w:color w:val="222222"/>
          <w:sz w:val="20"/>
          <w:szCs w:val="20"/>
          <w:highlight w:val="white"/>
        </w:rPr>
      </w:pPr>
      <w:r>
        <w:rPr>
          <w:rFonts w:ascii="Century Gothic" w:eastAsia="Verdana" w:hAnsi="Century Gothic" w:cs="Verdana"/>
          <w:color w:val="222222"/>
          <w:sz w:val="20"/>
          <w:szCs w:val="20"/>
          <w:highlight w:val="white"/>
        </w:rPr>
        <w:t>Por María Martín Barranco</w:t>
      </w:r>
    </w:p>
    <w:p w:rsidR="00E006C6" w:rsidRDefault="00E006C6" w:rsidP="00E006C6">
      <w:pPr>
        <w:pStyle w:val="normal0"/>
        <w:jc w:val="both"/>
        <w:rPr>
          <w:rFonts w:ascii="Century Gothic" w:eastAsia="Verdana" w:hAnsi="Century Gothic" w:cs="Verdana"/>
          <w:color w:val="222222"/>
          <w:sz w:val="20"/>
          <w:szCs w:val="20"/>
          <w:highlight w:val="white"/>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Dicen que la paciencia es la madre de la ciencia y será por </w:t>
      </w:r>
      <w:r w:rsidRPr="00E006C6">
        <w:rPr>
          <w:rFonts w:ascii="Century Gothic" w:eastAsia="Verdana" w:hAnsi="Century Gothic" w:cs="Verdana"/>
          <w:i/>
          <w:color w:val="222222"/>
          <w:sz w:val="20"/>
          <w:szCs w:val="20"/>
          <w:highlight w:val="white"/>
        </w:rPr>
        <w:t xml:space="preserve">ser de letras </w:t>
      </w:r>
      <w:r w:rsidRPr="00E006C6">
        <w:rPr>
          <w:rFonts w:ascii="Century Gothic" w:eastAsia="Verdana" w:hAnsi="Century Gothic" w:cs="Verdana"/>
          <w:color w:val="222222"/>
          <w:sz w:val="20"/>
          <w:szCs w:val="20"/>
          <w:highlight w:val="white"/>
        </w:rPr>
        <w:t>pero hay cosas que me colman la paciencia (y algo más).</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Entre ellas, dos especialmente: La primera, los grupos </w:t>
      </w:r>
      <w:proofErr w:type="spellStart"/>
      <w:r w:rsidRPr="00E006C6">
        <w:rPr>
          <w:rFonts w:ascii="Century Gothic" w:eastAsia="Verdana" w:hAnsi="Century Gothic" w:cs="Verdana"/>
          <w:color w:val="222222"/>
          <w:sz w:val="20"/>
          <w:szCs w:val="20"/>
          <w:highlight w:val="white"/>
        </w:rPr>
        <w:t>neomachistas</w:t>
      </w:r>
      <w:proofErr w:type="spellEnd"/>
      <w:r w:rsidRPr="00E006C6">
        <w:rPr>
          <w:rFonts w:ascii="Century Gothic" w:eastAsia="Verdana" w:hAnsi="Century Gothic" w:cs="Verdana"/>
          <w:color w:val="222222"/>
          <w:sz w:val="20"/>
          <w:szCs w:val="20"/>
          <w:highlight w:val="white"/>
        </w:rPr>
        <w:t xml:space="preserve"> que no contentos con adoctrinar —poniendo la </w:t>
      </w:r>
      <w:r w:rsidRPr="00E006C6">
        <w:rPr>
          <w:rFonts w:ascii="Century Gothic" w:eastAsia="Verdana" w:hAnsi="Century Gothic" w:cs="Verdana"/>
          <w:i/>
          <w:color w:val="222222"/>
          <w:sz w:val="20"/>
          <w:szCs w:val="20"/>
          <w:highlight w:val="white"/>
        </w:rPr>
        <w:t>semillita</w:t>
      </w:r>
      <w:r w:rsidRPr="00E006C6">
        <w:rPr>
          <w:rFonts w:ascii="Century Gothic" w:eastAsia="Verdana" w:hAnsi="Century Gothic" w:cs="Verdana"/>
          <w:color w:val="222222"/>
          <w:sz w:val="20"/>
          <w:szCs w:val="20"/>
          <w:highlight w:val="white"/>
        </w:rPr>
        <w:t xml:space="preserve"> donde buenamente pillan como el sembrador de la parábola bíblica— entran a los foros, grupos y páginas de redes sociales creados con fines que consideran contrapuestos a sus "sagrados intereses" y se dedican a crear bronca, diseminar insensateces, insultar a diestro y siniestro e impedir el desarrollo de cualquier conversación o actividad normal en las páginas en las que se habla o se promueven los derechos humanos de las mujeres.</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Semanas completas he perdido intentando razonar en alguna red social, en grupos contra la violencia hacia las mujeres sobre todo —puede parecer contraproducente pero son los preferidos por esta nueva especie—, con una panda de energúmenos (y energúmenas, no podían faltar) que viendo que no conseguían aburrirme, ni convencerme, ni hacer que me pusiera a la bajura de sus formas, terminan descubriéndose y optando por las maneras que les son naturales: las amenazas.</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A estas alturas de la película no me voy a inmutar porque algún perfil de tarado (no sé si detrás se esconden hombres o mujeres, o grupos que los utilizan, ni me importa) me amenace en </w:t>
      </w:r>
      <w:proofErr w:type="spellStart"/>
      <w:r w:rsidRPr="00E006C6">
        <w:rPr>
          <w:rFonts w:ascii="Century Gothic" w:eastAsia="Verdana" w:hAnsi="Century Gothic" w:cs="Verdana"/>
          <w:color w:val="222222"/>
          <w:sz w:val="20"/>
          <w:szCs w:val="20"/>
          <w:highlight w:val="white"/>
        </w:rPr>
        <w:t>Facebook</w:t>
      </w:r>
      <w:proofErr w:type="spellEnd"/>
      <w:r w:rsidRPr="00E006C6">
        <w:rPr>
          <w:rFonts w:ascii="Century Gothic" w:eastAsia="Verdana" w:hAnsi="Century Gothic" w:cs="Verdana"/>
          <w:color w:val="222222"/>
          <w:sz w:val="20"/>
          <w:szCs w:val="20"/>
          <w:highlight w:val="white"/>
        </w:rPr>
        <w:t>,</w:t>
      </w:r>
      <w:r>
        <w:rPr>
          <w:rFonts w:ascii="Century Gothic" w:eastAsia="Verdana" w:hAnsi="Century Gothic" w:cs="Verdana"/>
          <w:color w:val="222222"/>
          <w:sz w:val="20"/>
          <w:szCs w:val="20"/>
          <w:highlight w:val="white"/>
        </w:rPr>
        <w:t xml:space="preserve"> </w:t>
      </w:r>
      <w:r w:rsidRPr="00E006C6">
        <w:rPr>
          <w:rFonts w:ascii="Century Gothic" w:eastAsia="Verdana" w:hAnsi="Century Gothic" w:cs="Verdana"/>
          <w:color w:val="222222"/>
          <w:sz w:val="20"/>
          <w:szCs w:val="20"/>
          <w:highlight w:val="white"/>
        </w:rPr>
        <w:t xml:space="preserve">en </w:t>
      </w:r>
      <w:proofErr w:type="spellStart"/>
      <w:r w:rsidRPr="00E006C6">
        <w:rPr>
          <w:rFonts w:ascii="Century Gothic" w:eastAsia="Verdana" w:hAnsi="Century Gothic" w:cs="Verdana"/>
          <w:color w:val="222222"/>
          <w:sz w:val="20"/>
          <w:szCs w:val="20"/>
          <w:highlight w:val="white"/>
        </w:rPr>
        <w:t>Twitter</w:t>
      </w:r>
      <w:proofErr w:type="spellEnd"/>
      <w:r w:rsidRPr="00E006C6">
        <w:rPr>
          <w:rFonts w:ascii="Century Gothic" w:eastAsia="Verdana" w:hAnsi="Century Gothic" w:cs="Verdana"/>
          <w:color w:val="222222"/>
          <w:sz w:val="20"/>
          <w:szCs w:val="20"/>
          <w:highlight w:val="white"/>
        </w:rPr>
        <w:t>, o incluso en mi correo electrónico; pero si tienes la privacidad a prueba de bombas y a tu correo personal —que no sabe casi nadie— llegan lindezas que no reproduciré, la cosa —cuando menos— te deja cavilando.</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Por eso, me permito recoger un pequeño listado tomado de aquí y de allá y extraído de mi experiencia personal y profesional. Todo se mueve para que nada cambie. Ya saben, los famosos giros de 360º que igual marean, pero te acaban dejando </w:t>
      </w:r>
      <w:proofErr w:type="spellStart"/>
      <w:r w:rsidRPr="00E006C6">
        <w:rPr>
          <w:rFonts w:ascii="Century Gothic" w:eastAsia="Verdana" w:hAnsi="Century Gothic" w:cs="Verdana"/>
          <w:color w:val="222222"/>
          <w:sz w:val="20"/>
          <w:szCs w:val="20"/>
          <w:highlight w:val="white"/>
        </w:rPr>
        <w:t>donde</w:t>
      </w:r>
      <w:proofErr w:type="spellEnd"/>
      <w:r w:rsidRPr="00E006C6">
        <w:rPr>
          <w:rFonts w:ascii="Century Gothic" w:eastAsia="Verdana" w:hAnsi="Century Gothic" w:cs="Verdana"/>
          <w:color w:val="222222"/>
          <w:sz w:val="20"/>
          <w:szCs w:val="20"/>
          <w:highlight w:val="white"/>
        </w:rPr>
        <w:t xml:space="preserve"> estabas y con náuseas.</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Señoras y señores (el único duplicado que el </w:t>
      </w:r>
      <w:proofErr w:type="spellStart"/>
      <w:r w:rsidRPr="00E006C6">
        <w:rPr>
          <w:rFonts w:ascii="Century Gothic" w:eastAsia="Verdana" w:hAnsi="Century Gothic" w:cs="Verdana"/>
          <w:color w:val="222222"/>
          <w:sz w:val="20"/>
          <w:szCs w:val="20"/>
          <w:highlight w:val="white"/>
        </w:rPr>
        <w:t>DRAE</w:t>
      </w:r>
      <w:proofErr w:type="spellEnd"/>
      <w:r w:rsidRPr="00E006C6">
        <w:rPr>
          <w:rFonts w:ascii="Century Gothic" w:eastAsia="Verdana" w:hAnsi="Century Gothic" w:cs="Verdana"/>
          <w:color w:val="222222"/>
          <w:sz w:val="20"/>
          <w:szCs w:val="20"/>
          <w:highlight w:val="white"/>
        </w:rPr>
        <w:t xml:space="preserve"> alaba), con ustedes </w:t>
      </w:r>
      <w:proofErr w:type="spellStart"/>
      <w:r w:rsidRPr="00E006C6">
        <w:rPr>
          <w:rFonts w:ascii="Century Gothic" w:eastAsia="Verdana" w:hAnsi="Century Gothic" w:cs="Verdana"/>
          <w:color w:val="222222"/>
          <w:sz w:val="20"/>
          <w:szCs w:val="20"/>
          <w:highlight w:val="white"/>
        </w:rPr>
        <w:t>ta-ta-ta-chán</w:t>
      </w:r>
      <w:proofErr w:type="spellEnd"/>
      <w:r w:rsidRPr="00E006C6">
        <w:rPr>
          <w:rFonts w:ascii="Century Gothic" w:eastAsia="Verdana" w:hAnsi="Century Gothic" w:cs="Verdana"/>
          <w:color w:val="222222"/>
          <w:sz w:val="20"/>
          <w:szCs w:val="20"/>
          <w:highlight w:val="white"/>
        </w:rPr>
        <w:t xml:space="preserve">: ¡¡Los nuevos mitos de la violencia de género!! : </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numPr>
          <w:ilvl w:val="0"/>
          <w:numId w:val="2"/>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En España ya no existe la presunción de inocencia.</w:t>
      </w:r>
    </w:p>
    <w:p w:rsidR="00E006C6" w:rsidRPr="00E006C6" w:rsidRDefault="00E006C6" w:rsidP="00E006C6">
      <w:pPr>
        <w:pStyle w:val="normal0"/>
        <w:numPr>
          <w:ilvl w:val="0"/>
          <w:numId w:val="2"/>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Las políticas de igualdad se hacen contra los hombres.</w:t>
      </w:r>
    </w:p>
    <w:p w:rsidR="00E006C6" w:rsidRPr="00E006C6" w:rsidRDefault="00E006C6" w:rsidP="00E006C6">
      <w:pPr>
        <w:pStyle w:val="normal0"/>
        <w:numPr>
          <w:ilvl w:val="0"/>
          <w:numId w:val="8"/>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lastRenderedPageBreak/>
        <w:t>Hablar de violencia de género, de género o de igualdad es discriminatorio para los hombres.</w:t>
      </w:r>
    </w:p>
    <w:p w:rsidR="00E006C6" w:rsidRPr="00E006C6" w:rsidRDefault="00E006C6" w:rsidP="00E006C6">
      <w:pPr>
        <w:pStyle w:val="normal0"/>
        <w:numPr>
          <w:ilvl w:val="0"/>
          <w:numId w:val="11"/>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Los causantes de la violencia en la familia pueden ser tanto el hombre y como la mujer en la misma proporción.</w:t>
      </w:r>
    </w:p>
    <w:p w:rsidR="00E006C6" w:rsidRPr="00E006C6" w:rsidRDefault="00E006C6" w:rsidP="00E006C6">
      <w:pPr>
        <w:pStyle w:val="normal0"/>
        <w:numPr>
          <w:ilvl w:val="0"/>
          <w:numId w:val="1"/>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Todos los conflictos familiares se pueden resolver con la Mediación Familiar, incluso si ha habido violencia, si se actúa pronto.</w:t>
      </w:r>
    </w:p>
    <w:p w:rsidR="00E006C6" w:rsidRPr="00E006C6" w:rsidRDefault="00E006C6" w:rsidP="00E006C6">
      <w:pPr>
        <w:pStyle w:val="normal0"/>
        <w:numPr>
          <w:ilvl w:val="0"/>
          <w:numId w:val="7"/>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 Ley Integral no funciona y discrimina al hombre porque busca un único culpable.</w:t>
      </w:r>
    </w:p>
    <w:p w:rsidR="00E006C6" w:rsidRPr="00E006C6" w:rsidRDefault="00E006C6" w:rsidP="00E006C6">
      <w:pPr>
        <w:pStyle w:val="normal0"/>
        <w:numPr>
          <w:ilvl w:val="0"/>
          <w:numId w:val="6"/>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 Ley del Divorcio ha empeorado los contenciosos que saturan los juzgados.</w:t>
      </w:r>
    </w:p>
    <w:p w:rsidR="00E006C6" w:rsidRPr="00E006C6" w:rsidRDefault="00E006C6" w:rsidP="00E006C6">
      <w:pPr>
        <w:pStyle w:val="normal0"/>
        <w:numPr>
          <w:ilvl w:val="0"/>
          <w:numId w:val="6"/>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Las feministas son un lobby que presiona a los jueces (las juezas para ellas y ellos no existen) para sacar provecho económico de los malos tratos.</w:t>
      </w:r>
    </w:p>
    <w:p w:rsidR="00E006C6" w:rsidRPr="00E006C6" w:rsidRDefault="00E006C6" w:rsidP="00E006C6">
      <w:pPr>
        <w:pStyle w:val="normal0"/>
        <w:numPr>
          <w:ilvl w:val="0"/>
          <w:numId w:val="10"/>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Hay un número muy elevado de denuncias falsas por violencia de género o de exageraciones por parte de las mujeres que, también, saturan los juzgados.</w:t>
      </w:r>
    </w:p>
    <w:p w:rsidR="00E006C6" w:rsidRPr="00E006C6" w:rsidRDefault="00E006C6" w:rsidP="00E006C6">
      <w:pPr>
        <w:pStyle w:val="normal0"/>
        <w:numPr>
          <w:ilvl w:val="0"/>
          <w:numId w:val="3"/>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Las mujeres manipulan a los hijos con mucha frecuencia para que odien al padre. El Síndrome de Alienación Parental existe.</w:t>
      </w:r>
    </w:p>
    <w:p w:rsidR="00E006C6" w:rsidRPr="00E006C6" w:rsidRDefault="00E006C6" w:rsidP="00E006C6">
      <w:pPr>
        <w:pStyle w:val="normal0"/>
        <w:numPr>
          <w:ilvl w:val="0"/>
          <w:numId w:val="5"/>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 custodia compartida obligatoria ayudaría a resolver el conflicto de pareja porque reparte igualitariamente al hijo que es lo más justo y así evitaría la violencia.</w:t>
      </w:r>
    </w:p>
    <w:p w:rsidR="00E006C6" w:rsidRPr="00E006C6" w:rsidRDefault="00E006C6" w:rsidP="00E006C6">
      <w:pPr>
        <w:pStyle w:val="normal0"/>
        <w:numPr>
          <w:ilvl w:val="0"/>
          <w:numId w:val="9"/>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 mujer sale siempre beneficiada económicamente de los divorcios</w:t>
      </w:r>
    </w:p>
    <w:p w:rsidR="00E006C6" w:rsidRPr="00E006C6" w:rsidRDefault="00E006C6" w:rsidP="00E006C6">
      <w:pPr>
        <w:pStyle w:val="normal0"/>
        <w:numPr>
          <w:ilvl w:val="0"/>
          <w:numId w:val="4"/>
        </w:numPr>
        <w:ind w:left="360"/>
        <w:jc w:val="both"/>
        <w:rPr>
          <w:rFonts w:ascii="Century Gothic" w:hAnsi="Century Gothic"/>
          <w:sz w:val="20"/>
          <w:szCs w:val="20"/>
        </w:rPr>
      </w:pPr>
      <w:r w:rsidRPr="00E006C6">
        <w:rPr>
          <w:rFonts w:ascii="Century Gothic" w:eastAsia="Verdana" w:hAnsi="Century Gothic" w:cs="Verdana"/>
          <w:color w:val="222222"/>
          <w:sz w:val="20"/>
          <w:szCs w:val="20"/>
          <w:highlight w:val="white"/>
        </w:rPr>
        <w:t>Las y los feministas sólo queremos chupar del bote (¿Dónde está el bote que nadie me avisó?)</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No voy a molestarme en desmontar, otra vez, esos argumentos. Algunos caen por su propio peso, otros son desmentidos por las estadísticas una y otra vez, los demás —si queda alguno— </w:t>
      </w:r>
      <w:proofErr w:type="spellStart"/>
      <w:r w:rsidRPr="00E006C6">
        <w:rPr>
          <w:rFonts w:ascii="Century Gothic" w:eastAsia="Verdana" w:hAnsi="Century Gothic" w:cs="Verdana"/>
          <w:color w:val="222222"/>
          <w:sz w:val="20"/>
          <w:szCs w:val="20"/>
          <w:highlight w:val="white"/>
        </w:rPr>
        <w:t>sons</w:t>
      </w:r>
      <w:proofErr w:type="spellEnd"/>
      <w:r w:rsidRPr="00E006C6">
        <w:rPr>
          <w:rFonts w:ascii="Century Gothic" w:eastAsia="Verdana" w:hAnsi="Century Gothic" w:cs="Verdana"/>
          <w:color w:val="222222"/>
          <w:sz w:val="20"/>
          <w:szCs w:val="20"/>
          <w:highlight w:val="white"/>
        </w:rPr>
        <w:t xml:space="preserve"> tan claramente infundados que no merecen ningún calificativo. Quede el listado como señal de alerta. Cuando escuchen uno solo de esos argumentos, prepárense para los demás porque nunca vienen solos. Llegan en cascada, como en manada entran esas criaturas a insultar y amenazar. </w:t>
      </w:r>
    </w:p>
    <w:p w:rsidR="00E006C6" w:rsidRPr="00E006C6" w:rsidRDefault="00E006C6" w:rsidP="00E006C6">
      <w:pPr>
        <w:pStyle w:val="normal0"/>
        <w:jc w:val="both"/>
        <w:rPr>
          <w:rFonts w:ascii="Century Gothic" w:hAnsi="Century Gothic"/>
          <w:sz w:val="20"/>
          <w:szCs w:val="20"/>
        </w:rPr>
      </w:pP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Dije que había dos cosas que me colman la paciencia, y la que viene es la segunda. Es una frase que parece haber gustado mucho en cierto sector femenino de la población. No son —en general— mujeres analfabetas, de lugares recónditos o con poco acceso a la formación o la información. Suelen ser mujeres famosas, profesionales distinguidas de distintos ámbitos. Algunas de ellas incluso presumen de “intelectuales” y “modernas”. Me refiero a </w:t>
      </w:r>
      <w:r w:rsidRPr="00E006C6">
        <w:rPr>
          <w:rFonts w:ascii="Century Gothic" w:eastAsia="Verdana" w:hAnsi="Century Gothic" w:cs="Verdana"/>
          <w:i/>
          <w:color w:val="222222"/>
          <w:sz w:val="20"/>
          <w:szCs w:val="20"/>
          <w:highlight w:val="white"/>
        </w:rPr>
        <w:t>“Yo soy femenina, no feminista”</w:t>
      </w:r>
      <w:r w:rsidRPr="00E006C6">
        <w:rPr>
          <w:rFonts w:ascii="Century Gothic" w:eastAsia="Verdana" w:hAnsi="Century Gothic" w:cs="Verdana"/>
          <w:color w:val="222222"/>
          <w:sz w:val="20"/>
          <w:szCs w:val="20"/>
          <w:highlight w:val="white"/>
        </w:rPr>
        <w:t xml:space="preserve"> o su versión </w:t>
      </w:r>
      <w:r w:rsidRPr="00E006C6">
        <w:rPr>
          <w:rFonts w:ascii="Century Gothic" w:eastAsia="Verdana" w:hAnsi="Century Gothic" w:cs="Verdana"/>
          <w:i/>
          <w:color w:val="222222"/>
          <w:sz w:val="20"/>
          <w:szCs w:val="20"/>
          <w:highlight w:val="white"/>
        </w:rPr>
        <w:t xml:space="preserve">light </w:t>
      </w:r>
      <w:r w:rsidRPr="00E006C6">
        <w:rPr>
          <w:rFonts w:ascii="Century Gothic" w:eastAsia="Verdana" w:hAnsi="Century Gothic" w:cs="Verdana"/>
          <w:color w:val="222222"/>
          <w:sz w:val="20"/>
          <w:szCs w:val="20"/>
          <w:highlight w:val="white"/>
        </w:rPr>
        <w:t>“</w:t>
      </w:r>
      <w:r w:rsidRPr="00E006C6">
        <w:rPr>
          <w:rFonts w:ascii="Century Gothic" w:eastAsia="Verdana" w:hAnsi="Century Gothic" w:cs="Verdana"/>
          <w:i/>
          <w:color w:val="222222"/>
          <w:sz w:val="20"/>
          <w:szCs w:val="20"/>
          <w:highlight w:val="white"/>
        </w:rPr>
        <w:t>Yo soy neutral, ni machista ni feminista</w:t>
      </w:r>
      <w:r w:rsidRPr="00E006C6">
        <w:rPr>
          <w:rFonts w:ascii="Century Gothic" w:eastAsia="Verdana" w:hAnsi="Century Gothic" w:cs="Verdana"/>
          <w:color w:val="222222"/>
          <w:sz w:val="20"/>
          <w:szCs w:val="20"/>
          <w:highlight w:val="white"/>
        </w:rPr>
        <w:t xml:space="preserve">”. </w:t>
      </w: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Perfecto, señora, sea usted lo que quiera pero me hace el favor y va renunciando,</w:t>
      </w:r>
      <w:r w:rsidR="009F2644">
        <w:rPr>
          <w:rFonts w:ascii="Century Gothic" w:eastAsia="Verdana" w:hAnsi="Century Gothic" w:cs="Verdana"/>
          <w:color w:val="222222"/>
          <w:sz w:val="20"/>
          <w:szCs w:val="20"/>
          <w:highlight w:val="white"/>
        </w:rPr>
        <w:t xml:space="preserve"> </w:t>
      </w:r>
      <w:r w:rsidRPr="00E006C6">
        <w:rPr>
          <w:rFonts w:ascii="Century Gothic" w:eastAsia="Verdana" w:hAnsi="Century Gothic" w:cs="Verdana"/>
          <w:color w:val="222222"/>
          <w:sz w:val="20"/>
          <w:szCs w:val="20"/>
          <w:highlight w:val="white"/>
        </w:rPr>
        <w:t xml:space="preserve">de inmediato, al espacio público que ocupa y que el feminismo ha conquistado para usted. Cuando esté en casa como quiere el Patriarcado, va renunciando a su derecho a la ciudadanía, al voto, a sus derechos sexuales y reproductivos, a casarse por lo civil, a elegir con quién lo hace, al divorcio, a denunciar a su esposo si la viola dentro del matrimonio. Me deja en casa el derecho a la educación en igualdad, a vestir como quiera, a pasear sola por la calle, a cobrar su sueldo, a no </w:t>
      </w:r>
      <w:r w:rsidRPr="00E006C6">
        <w:rPr>
          <w:rFonts w:ascii="Century Gothic" w:eastAsia="Verdana" w:hAnsi="Century Gothic" w:cs="Verdana"/>
          <w:color w:val="222222"/>
          <w:sz w:val="20"/>
          <w:szCs w:val="20"/>
          <w:highlight w:val="white"/>
        </w:rPr>
        <w:lastRenderedPageBreak/>
        <w:t>tener que estar bajo la patria potestad de su esposo, su padre o su hermano.</w:t>
      </w:r>
    </w:p>
    <w:p w:rsidR="00E006C6" w:rsidRPr="00E006C6" w:rsidRDefault="00E006C6" w:rsidP="00E006C6">
      <w:pPr>
        <w:pStyle w:val="normal0"/>
        <w:jc w:val="both"/>
        <w:rPr>
          <w:rFonts w:ascii="Century Gothic" w:hAnsi="Century Gothic"/>
          <w:sz w:val="20"/>
          <w:szCs w:val="20"/>
        </w:rPr>
      </w:pPr>
      <w:r w:rsidRPr="00E006C6">
        <w:rPr>
          <w:rFonts w:ascii="Century Gothic" w:eastAsia="Verdana" w:hAnsi="Century Gothic" w:cs="Verdana"/>
          <w:color w:val="222222"/>
          <w:sz w:val="20"/>
          <w:szCs w:val="20"/>
          <w:highlight w:val="white"/>
        </w:rPr>
        <w:t xml:space="preserve">Renuncie a todos los derechos que el Feminismo ha ganado para usted  o deje de hablar de lo que no sabe. No me mire por encima del hombro, ni se apresure a separarse de mí como si yo fuera una apestada, mientras ejerce los derechos que las feministas hemos ganado para usted. </w:t>
      </w:r>
    </w:p>
    <w:p w:rsidR="00E006C6" w:rsidRPr="00E006C6" w:rsidRDefault="00E006C6" w:rsidP="00E006C6">
      <w:pPr>
        <w:pStyle w:val="normal0"/>
        <w:jc w:val="both"/>
        <w:rPr>
          <w:rFonts w:ascii="Century Gothic" w:hAnsi="Century Gothic"/>
          <w:sz w:val="20"/>
          <w:szCs w:val="20"/>
        </w:rPr>
      </w:pPr>
    </w:p>
    <w:p w:rsidR="00E006C6" w:rsidRDefault="00E006C6" w:rsidP="00E006C6">
      <w:pPr>
        <w:pStyle w:val="normal0"/>
        <w:jc w:val="both"/>
        <w:rPr>
          <w:rFonts w:ascii="Century Gothic" w:eastAsia="Verdana" w:hAnsi="Century Gothic" w:cs="Verdana"/>
          <w:color w:val="222222"/>
          <w:sz w:val="20"/>
          <w:szCs w:val="20"/>
        </w:rPr>
      </w:pPr>
      <w:r w:rsidRPr="00E006C6">
        <w:rPr>
          <w:rFonts w:ascii="Century Gothic" w:eastAsia="Verdana" w:hAnsi="Century Gothic" w:cs="Verdana"/>
          <w:color w:val="222222"/>
          <w:sz w:val="20"/>
          <w:szCs w:val="20"/>
          <w:highlight w:val="white"/>
        </w:rPr>
        <w:t xml:space="preserve">Podría seguir y si alguien quiere, que continúe el listado o preste atención a las muchas maneras en las que a las feministas se nos señala, se nos ridiculiza, se nos pone en cuestión. En realidad creo que como muestra es suficiente el famosísimo botón. Y hay tantos botones, de todos los colores y tamaños, desde rosas nacarados a tachuelas </w:t>
      </w:r>
      <w:r w:rsidRPr="00E006C6">
        <w:rPr>
          <w:rFonts w:ascii="Century Gothic" w:eastAsia="Verdana" w:hAnsi="Century Gothic" w:cs="Verdana"/>
          <w:i/>
          <w:color w:val="222222"/>
          <w:sz w:val="20"/>
          <w:szCs w:val="20"/>
          <w:highlight w:val="white"/>
        </w:rPr>
        <w:t xml:space="preserve">ochenteras </w:t>
      </w:r>
      <w:r w:rsidRPr="00E006C6">
        <w:rPr>
          <w:rFonts w:ascii="Century Gothic" w:eastAsia="Verdana" w:hAnsi="Century Gothic" w:cs="Verdana"/>
          <w:color w:val="222222"/>
          <w:sz w:val="20"/>
          <w:szCs w:val="20"/>
          <w:highlight w:val="white"/>
        </w:rPr>
        <w:t xml:space="preserve">que estoy considerando seriamente buscar una subvención de esas que los </w:t>
      </w:r>
      <w:proofErr w:type="spellStart"/>
      <w:r w:rsidRPr="00E006C6">
        <w:rPr>
          <w:rFonts w:ascii="Century Gothic" w:eastAsia="Verdana" w:hAnsi="Century Gothic" w:cs="Verdana"/>
          <w:color w:val="222222"/>
          <w:sz w:val="20"/>
          <w:szCs w:val="20"/>
          <w:highlight w:val="white"/>
        </w:rPr>
        <w:t>neomachistas</w:t>
      </w:r>
      <w:proofErr w:type="spellEnd"/>
      <w:r w:rsidRPr="00E006C6">
        <w:rPr>
          <w:rFonts w:ascii="Century Gothic" w:eastAsia="Verdana" w:hAnsi="Century Gothic" w:cs="Verdana"/>
          <w:color w:val="222222"/>
          <w:sz w:val="20"/>
          <w:szCs w:val="20"/>
          <w:highlight w:val="white"/>
        </w:rPr>
        <w:t xml:space="preserve"> ven por todas partes y “chupar del bote” mientras pienso dónde estará la incompatibilidad entre ser femenina y ser feminista.. Eso, o lanzarme como emprendedora y montar un almacén de machistas generación 2.0, oiga, lo más moderno en </w:t>
      </w:r>
      <w:proofErr w:type="spellStart"/>
      <w:r w:rsidRPr="00E006C6">
        <w:rPr>
          <w:rFonts w:ascii="Century Gothic" w:eastAsia="Verdana" w:hAnsi="Century Gothic" w:cs="Verdana"/>
          <w:i/>
          <w:color w:val="222222"/>
          <w:sz w:val="20"/>
          <w:szCs w:val="20"/>
          <w:highlight w:val="white"/>
        </w:rPr>
        <w:t>Cromagnon</w:t>
      </w:r>
      <w:proofErr w:type="spellEnd"/>
      <w:r w:rsidRPr="00E006C6">
        <w:rPr>
          <w:rFonts w:ascii="Century Gothic" w:eastAsia="Verdana" w:hAnsi="Century Gothic" w:cs="Verdana"/>
          <w:color w:val="222222"/>
          <w:sz w:val="20"/>
          <w:szCs w:val="20"/>
          <w:highlight w:val="white"/>
        </w:rPr>
        <w:t xml:space="preserve"> y </w:t>
      </w:r>
      <w:proofErr w:type="spellStart"/>
      <w:r w:rsidRPr="00E006C6">
        <w:rPr>
          <w:rFonts w:ascii="Century Gothic" w:eastAsia="Verdana" w:hAnsi="Century Gothic" w:cs="Verdana"/>
          <w:i/>
          <w:color w:val="222222"/>
          <w:sz w:val="20"/>
          <w:szCs w:val="20"/>
          <w:highlight w:val="white"/>
        </w:rPr>
        <w:t>Cromagnona</w:t>
      </w:r>
      <w:proofErr w:type="spellEnd"/>
      <w:r w:rsidRPr="00E006C6">
        <w:rPr>
          <w:rFonts w:ascii="Century Gothic" w:eastAsia="Verdana" w:hAnsi="Century Gothic" w:cs="Verdana"/>
          <w:color w:val="222222"/>
          <w:sz w:val="20"/>
          <w:szCs w:val="20"/>
          <w:highlight w:val="white"/>
        </w:rPr>
        <w:t xml:space="preserve"> que despachan. Garantizado.</w:t>
      </w:r>
    </w:p>
    <w:p w:rsidR="009F2644" w:rsidRDefault="009F2644" w:rsidP="00E006C6">
      <w:pPr>
        <w:pStyle w:val="normal0"/>
        <w:jc w:val="both"/>
        <w:rPr>
          <w:rFonts w:ascii="Century Gothic" w:eastAsia="Verdana" w:hAnsi="Century Gothic" w:cs="Verdana"/>
          <w:color w:val="222222"/>
          <w:sz w:val="20"/>
          <w:szCs w:val="20"/>
        </w:rPr>
      </w:pPr>
    </w:p>
    <w:p w:rsidR="00E006C6" w:rsidRPr="009F2644" w:rsidRDefault="00E006C6" w:rsidP="009F2644">
      <w:pPr>
        <w:pStyle w:val="Default"/>
        <w:spacing w:line="276" w:lineRule="auto"/>
        <w:jc w:val="both"/>
        <w:rPr>
          <w:rFonts w:ascii="Century Gothic" w:hAnsi="Century Gothic"/>
        </w:rPr>
      </w:pPr>
      <w:r w:rsidRPr="009F2644">
        <w:rPr>
          <w:rFonts w:ascii="Century Gothic" w:hAnsi="Century Gothic"/>
          <w:b/>
          <w:bCs/>
        </w:rPr>
        <w:t xml:space="preserve">CRÓNICA </w:t>
      </w:r>
    </w:p>
    <w:p w:rsidR="00E006C6" w:rsidRDefault="009F2644" w:rsidP="009F2644">
      <w:pPr>
        <w:pStyle w:val="Default"/>
        <w:spacing w:line="276" w:lineRule="auto"/>
        <w:jc w:val="both"/>
        <w:rPr>
          <w:rFonts w:ascii="Century Gothic" w:hAnsi="Century Gothic"/>
          <w:b/>
          <w:bCs/>
        </w:rPr>
      </w:pPr>
      <w:r>
        <w:rPr>
          <w:rFonts w:ascii="Century Gothic" w:hAnsi="Century Gothic"/>
          <w:b/>
          <w:bCs/>
        </w:rPr>
        <w:t xml:space="preserve">TEOTIHUACANAS </w:t>
      </w:r>
      <w:r w:rsidR="00E006C6" w:rsidRPr="009F2644">
        <w:rPr>
          <w:rFonts w:ascii="Century Gothic" w:hAnsi="Century Gothic"/>
          <w:b/>
          <w:bCs/>
        </w:rPr>
        <w:t xml:space="preserve">Y TEOTIHUACANOS ROMPIERON LAS CADENAS Y ESTÁN DE PIE. </w:t>
      </w:r>
    </w:p>
    <w:p w:rsidR="009F2644" w:rsidRPr="009F2644" w:rsidRDefault="009F2644" w:rsidP="009F2644">
      <w:pPr>
        <w:pStyle w:val="Default"/>
        <w:spacing w:line="276" w:lineRule="auto"/>
        <w:jc w:val="both"/>
        <w:rPr>
          <w:rFonts w:ascii="Century Gothic" w:hAnsi="Century Gothic"/>
        </w:rPr>
      </w:pP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Por: </w:t>
      </w:r>
      <w:proofErr w:type="spellStart"/>
      <w:r w:rsidRPr="00E006C6">
        <w:rPr>
          <w:rFonts w:ascii="Century Gothic" w:hAnsi="Century Gothic"/>
          <w:sz w:val="20"/>
          <w:szCs w:val="20"/>
        </w:rPr>
        <w:t>Yenifar</w:t>
      </w:r>
      <w:proofErr w:type="spellEnd"/>
      <w:r w:rsidRPr="00E006C6">
        <w:rPr>
          <w:rFonts w:ascii="Century Gothic" w:hAnsi="Century Gothic"/>
          <w:sz w:val="20"/>
          <w:szCs w:val="20"/>
        </w:rPr>
        <w:t xml:space="preserve"> Gómez </w:t>
      </w: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Teotihuacán, Estado de México </w:t>
      </w: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14.02.13 </w:t>
      </w:r>
    </w:p>
    <w:p w:rsidR="00E006C6" w:rsidRPr="00E006C6" w:rsidRDefault="00187F87" w:rsidP="009F2644">
      <w:pPr>
        <w:pStyle w:val="Default"/>
        <w:spacing w:line="276" w:lineRule="auto"/>
        <w:jc w:val="both"/>
        <w:rPr>
          <w:rFonts w:ascii="Century Gothic" w:hAnsi="Century Gothic"/>
          <w:sz w:val="20"/>
          <w:szCs w:val="20"/>
        </w:rPr>
      </w:pPr>
      <w:r>
        <w:rPr>
          <w:rFonts w:ascii="Century Gothic" w:hAnsi="Century Gothic"/>
          <w:noProof/>
          <w:sz w:val="20"/>
          <w:szCs w:val="20"/>
          <w:lang w:eastAsia="es-MX"/>
        </w:rPr>
        <w:pict>
          <v:rect id="_x0000_s1036" style="position:absolute;left:0;text-align:left;margin-left:413.55pt;margin-top:25.55pt;width:101.8pt;height:629.85pt;flip:x;z-index:251665408;mso-wrap-distance-top:7.2pt;mso-wrap-distance-bottom:7.2pt;mso-position-horizontal-relative:margin;mso-position-vertical-relative:margin;mso-height-relative:margin" o:allowincell="f" fillcolor="#f79646 [3209]" strokecolor="#f2f2f2 [3041]" strokeweight="3pt">
            <v:shadow on="t" type="perspective" color="#974706 [1609]" opacity=".5" offset="1pt" offset2="-1pt"/>
            <v:textbox style="mso-next-textbox:#_x0000_s1036" inset="21.6pt,21.6pt,21.6pt,21.6pt">
              <w:txbxContent>
                <w:p w:rsidR="00320D1A" w:rsidRDefault="00320D1A" w:rsidP="00320D1A">
                  <w:pPr>
                    <w:rPr>
                      <w:sz w:val="16"/>
                      <w:szCs w:val="16"/>
                      <w:lang w:val="es-ES"/>
                    </w:rPr>
                  </w:pPr>
                  <w:r w:rsidRPr="00320D1A">
                    <w:rPr>
                      <w:noProof/>
                      <w:sz w:val="16"/>
                      <w:szCs w:val="16"/>
                      <w:lang w:eastAsia="es-MX"/>
                    </w:rPr>
                    <w:drawing>
                      <wp:inline distT="0" distB="0" distL="0" distR="0">
                        <wp:extent cx="706120" cy="673289"/>
                        <wp:effectExtent l="19050" t="0" r="0" b="0"/>
                        <wp:docPr id="27" name="12 Imagen" descr="foto y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yenn.jpg"/>
                                <pic:cNvPicPr/>
                              </pic:nvPicPr>
                              <pic:blipFill>
                                <a:blip r:embed="rId14" cstate="print"/>
                                <a:stretch>
                                  <a:fillRect/>
                                </a:stretch>
                              </pic:blipFill>
                              <pic:spPr>
                                <a:xfrm>
                                  <a:off x="0" y="0"/>
                                  <a:ext cx="706120" cy="673289"/>
                                </a:xfrm>
                                <a:prstGeom prst="rect">
                                  <a:avLst/>
                                </a:prstGeom>
                              </pic:spPr>
                            </pic:pic>
                          </a:graphicData>
                        </a:graphic>
                      </wp:inline>
                    </w:drawing>
                  </w:r>
                </w:p>
                <w:p w:rsidR="00320D1A" w:rsidRDefault="00320D1A" w:rsidP="00320D1A">
                  <w:pPr>
                    <w:rPr>
                      <w:sz w:val="18"/>
                      <w:szCs w:val="18"/>
                      <w:lang w:val="es-ES"/>
                    </w:rPr>
                  </w:pPr>
                  <w:proofErr w:type="spellStart"/>
                  <w:r>
                    <w:rPr>
                      <w:sz w:val="18"/>
                      <w:szCs w:val="18"/>
                      <w:lang w:val="es-ES"/>
                    </w:rPr>
                    <w:t>Yenifar</w:t>
                  </w:r>
                  <w:proofErr w:type="spellEnd"/>
                  <w:r>
                    <w:rPr>
                      <w:sz w:val="18"/>
                      <w:szCs w:val="18"/>
                      <w:lang w:val="es-ES"/>
                    </w:rPr>
                    <w:t xml:space="preserve"> González</w:t>
                  </w:r>
                </w:p>
                <w:p w:rsidR="00320D1A" w:rsidRPr="00E42BF8" w:rsidRDefault="00320D1A" w:rsidP="00320D1A">
                  <w:pPr>
                    <w:rPr>
                      <w:sz w:val="18"/>
                      <w:szCs w:val="18"/>
                      <w:lang w:val="es-ES"/>
                    </w:rPr>
                  </w:pPr>
                  <w:r>
                    <w:rPr>
                      <w:sz w:val="18"/>
                      <w:szCs w:val="18"/>
                      <w:lang w:val="es-ES"/>
                    </w:rPr>
                    <w:t xml:space="preserve">Directora </w:t>
                  </w:r>
                  <w:proofErr w:type="spellStart"/>
                  <w:r>
                    <w:rPr>
                      <w:sz w:val="18"/>
                      <w:szCs w:val="18"/>
                      <w:lang w:val="es-ES"/>
                    </w:rPr>
                    <w:t>AMAM</w:t>
                  </w:r>
                  <w:proofErr w:type="spellEnd"/>
                  <w:r>
                    <w:rPr>
                      <w:sz w:val="18"/>
                      <w:szCs w:val="18"/>
                      <w:lang w:val="es-ES"/>
                    </w:rPr>
                    <w:t xml:space="preserve"> TEOTIHUACÁN MÉXICO</w:t>
                  </w:r>
                </w:p>
              </w:txbxContent>
            </v:textbox>
            <w10:wrap type="square" anchorx="margin" anchory="margin"/>
          </v:rect>
        </w:pict>
      </w:r>
      <w:r w:rsidR="00E006C6" w:rsidRPr="00E006C6">
        <w:rPr>
          <w:rFonts w:ascii="Century Gothic" w:hAnsi="Century Gothic"/>
          <w:sz w:val="20"/>
          <w:szCs w:val="20"/>
        </w:rPr>
        <w:t xml:space="preserve">Son las 9:30 de la mañana, es jueves 14 de febrero, me encuentro en el Jardín Central de Teotihuacán, los nervios están a flor de piel, el sol ya salió, me lastima la vista. Empiezo a sudar, me pongo nerviosa y con orgullo porto mi playera de 1 Billón de Pie hecho por </w:t>
      </w:r>
      <w:proofErr w:type="spellStart"/>
      <w:r w:rsidR="00E006C6" w:rsidRPr="00E006C6">
        <w:rPr>
          <w:rFonts w:ascii="Century Gothic" w:hAnsi="Century Gothic"/>
          <w:sz w:val="20"/>
          <w:szCs w:val="20"/>
        </w:rPr>
        <w:t>amam</w:t>
      </w:r>
      <w:proofErr w:type="spellEnd"/>
      <w:r w:rsidR="009F2644">
        <w:rPr>
          <w:rFonts w:ascii="Century Gothic" w:hAnsi="Century Gothic"/>
          <w:sz w:val="20"/>
          <w:szCs w:val="20"/>
        </w:rPr>
        <w:t>.</w:t>
      </w:r>
      <w:r w:rsidR="00E006C6" w:rsidRPr="00E006C6">
        <w:rPr>
          <w:rFonts w:ascii="Century Gothic" w:hAnsi="Century Gothic"/>
          <w:sz w:val="20"/>
          <w:szCs w:val="20"/>
        </w:rPr>
        <w:t xml:space="preserve"> </w:t>
      </w:r>
      <w:proofErr w:type="spellStart"/>
      <w:r w:rsidR="00E006C6" w:rsidRPr="00E006C6">
        <w:rPr>
          <w:rFonts w:ascii="Century Gothic" w:hAnsi="Century Gothic"/>
          <w:sz w:val="20"/>
          <w:szCs w:val="20"/>
        </w:rPr>
        <w:t>mx</w:t>
      </w:r>
      <w:proofErr w:type="spellEnd"/>
      <w:r w:rsidR="00E006C6" w:rsidRPr="00E006C6">
        <w:rPr>
          <w:rFonts w:ascii="Century Gothic" w:hAnsi="Century Gothic"/>
          <w:sz w:val="20"/>
          <w:szCs w:val="20"/>
        </w:rPr>
        <w:t xml:space="preserve"> en color negra; los colores resaltan en mí estomago y pecho, la gente empieza a acercarse y preguntarse: ¿Qué habrá hoy? </w:t>
      </w: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De repente llega Victoria -la 9ª Regidora del Ayuntamiento de Teotihuacán-, y cuál es su sorpresa, la lona aún no está colocada en el jardín central, ¿Qué pasa con la lona, por qué aún no está colocada? preguntó. </w:t>
      </w: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El </w:t>
      </w:r>
      <w:proofErr w:type="spellStart"/>
      <w:r w:rsidRPr="00E006C6">
        <w:rPr>
          <w:rFonts w:ascii="Century Gothic" w:hAnsi="Century Gothic"/>
          <w:sz w:val="20"/>
          <w:szCs w:val="20"/>
        </w:rPr>
        <w:t>staff</w:t>
      </w:r>
      <w:proofErr w:type="spellEnd"/>
      <w:r w:rsidRPr="00E006C6">
        <w:rPr>
          <w:rFonts w:ascii="Century Gothic" w:hAnsi="Century Gothic"/>
          <w:sz w:val="20"/>
          <w:szCs w:val="20"/>
        </w:rPr>
        <w:t xml:space="preserve"> llega y vueltos locos de un lado para otro, las fotos, la rafia, los logos, la manta, los dulces, las aguas: ¡</w:t>
      </w:r>
      <w:proofErr w:type="spellStart"/>
      <w:r w:rsidRPr="00E006C6">
        <w:rPr>
          <w:rFonts w:ascii="Century Gothic" w:hAnsi="Century Gothic"/>
          <w:sz w:val="20"/>
          <w:szCs w:val="20"/>
        </w:rPr>
        <w:t>Auxilioooooo</w:t>
      </w:r>
      <w:proofErr w:type="spellEnd"/>
      <w:r w:rsidRPr="00E006C6">
        <w:rPr>
          <w:rFonts w:ascii="Century Gothic" w:hAnsi="Century Gothic"/>
          <w:sz w:val="20"/>
          <w:szCs w:val="20"/>
        </w:rPr>
        <w:t xml:space="preserve">! Exclamamos. </w:t>
      </w:r>
    </w:p>
    <w:p w:rsidR="00E006C6" w:rsidRP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Por su lado, las chicas del Instituto de la Mujer de Teotihuacán se acercan, ¡Hola! Buenos Días, ¿Podemos ayudarles en algo?, No gracias, aún no colocan la lona y estamos acomodando las cosas, regresen en unos minutos que iniciamos los ensayos, respondimos. </w:t>
      </w:r>
    </w:p>
    <w:p w:rsidR="00E006C6" w:rsidRDefault="00E006C6" w:rsidP="009F2644">
      <w:pPr>
        <w:pStyle w:val="Default"/>
        <w:spacing w:line="276" w:lineRule="auto"/>
        <w:jc w:val="both"/>
        <w:rPr>
          <w:rFonts w:ascii="Century Gothic" w:hAnsi="Century Gothic"/>
          <w:sz w:val="20"/>
          <w:szCs w:val="20"/>
        </w:rPr>
      </w:pPr>
      <w:r w:rsidRPr="00E006C6">
        <w:rPr>
          <w:rFonts w:ascii="Century Gothic" w:hAnsi="Century Gothic"/>
          <w:sz w:val="20"/>
          <w:szCs w:val="20"/>
        </w:rPr>
        <w:t xml:space="preserve">Ya dieron las 10:30 y estamos desfasados con el programa de 1 Billón de Pie &amp; mujeres abrazando México en Teotihuacán; debimos iniciar a las 10:00 en punto; Victoria se va porque tiene Cabildo deseándonos suerte, sólo quedamos </w:t>
      </w:r>
      <w:proofErr w:type="spellStart"/>
      <w:r w:rsidRPr="00E006C6">
        <w:rPr>
          <w:rFonts w:ascii="Century Gothic" w:hAnsi="Century Gothic"/>
          <w:sz w:val="20"/>
          <w:szCs w:val="20"/>
        </w:rPr>
        <w:t>Angie</w:t>
      </w:r>
      <w:proofErr w:type="spellEnd"/>
      <w:r w:rsidRPr="00E006C6">
        <w:rPr>
          <w:rFonts w:ascii="Century Gothic" w:hAnsi="Century Gothic"/>
          <w:sz w:val="20"/>
          <w:szCs w:val="20"/>
        </w:rPr>
        <w:t xml:space="preserve">, Miriam, </w:t>
      </w:r>
      <w:proofErr w:type="spellStart"/>
      <w:r w:rsidRPr="00E006C6">
        <w:rPr>
          <w:rFonts w:ascii="Century Gothic" w:hAnsi="Century Gothic"/>
          <w:sz w:val="20"/>
          <w:szCs w:val="20"/>
        </w:rPr>
        <w:t>Paty</w:t>
      </w:r>
      <w:proofErr w:type="spellEnd"/>
      <w:r w:rsidRPr="00E006C6">
        <w:rPr>
          <w:rFonts w:ascii="Century Gothic" w:hAnsi="Century Gothic"/>
          <w:sz w:val="20"/>
          <w:szCs w:val="20"/>
        </w:rPr>
        <w:t xml:space="preserve">, Yola, </w:t>
      </w:r>
      <w:r w:rsidR="0017469E" w:rsidRPr="00E006C6">
        <w:rPr>
          <w:rFonts w:ascii="Century Gothic" w:hAnsi="Century Gothic"/>
          <w:sz w:val="20"/>
          <w:szCs w:val="20"/>
        </w:rPr>
        <w:t>Víctor</w:t>
      </w:r>
      <w:r w:rsidRPr="00E006C6">
        <w:rPr>
          <w:rFonts w:ascii="Century Gothic" w:hAnsi="Century Gothic"/>
          <w:sz w:val="20"/>
          <w:szCs w:val="20"/>
        </w:rPr>
        <w:t xml:space="preserve"> y yo. Pasados unos minutos, se acerca una profesora de 5° grado, turno matutino de la escuela primaria Dr. Héctor Pérez </w:t>
      </w:r>
      <w:r w:rsidRPr="00E006C6">
        <w:rPr>
          <w:rFonts w:ascii="Century Gothic" w:hAnsi="Century Gothic"/>
          <w:sz w:val="20"/>
          <w:szCs w:val="20"/>
        </w:rPr>
        <w:lastRenderedPageBreak/>
        <w:t xml:space="preserve">Martínez, para informarnos que saldrían las niñas y niños para bailar contra la violencia hacia las mujeres. </w:t>
      </w:r>
    </w:p>
    <w:p w:rsidR="0017469E" w:rsidRDefault="0017469E" w:rsidP="009F2644">
      <w:pPr>
        <w:pStyle w:val="Default"/>
        <w:spacing w:line="276" w:lineRule="auto"/>
        <w:jc w:val="both"/>
        <w:rPr>
          <w:rFonts w:ascii="Century Gothic" w:hAnsi="Century Gothic"/>
          <w:sz w:val="20"/>
          <w:szCs w:val="20"/>
        </w:rPr>
      </w:pPr>
      <w:r>
        <w:rPr>
          <w:rFonts w:ascii="Century Gothic" w:hAnsi="Century Gothic"/>
          <w:sz w:val="20"/>
          <w:szCs w:val="20"/>
        </w:rPr>
        <w:t>¡</w:t>
      </w:r>
      <w:r w:rsidRPr="0017469E">
        <w:rPr>
          <w:rFonts w:ascii="Century Gothic" w:hAnsi="Century Gothic"/>
          <w:sz w:val="20"/>
          <w:szCs w:val="20"/>
        </w:rPr>
        <w:t xml:space="preserve">Dios! La lona casi está lista y así como el audio. </w:t>
      </w:r>
      <w:r>
        <w:rPr>
          <w:rFonts w:ascii="Century Gothic" w:hAnsi="Century Gothic"/>
          <w:sz w:val="20"/>
          <w:szCs w:val="20"/>
        </w:rPr>
        <w:t>¡</w:t>
      </w:r>
      <w:r w:rsidRPr="0017469E">
        <w:rPr>
          <w:rFonts w:ascii="Century Gothic" w:hAnsi="Century Gothic"/>
          <w:sz w:val="20"/>
          <w:szCs w:val="20"/>
        </w:rPr>
        <w:t xml:space="preserve">Vamos! </w:t>
      </w:r>
      <w:r>
        <w:rPr>
          <w:rFonts w:ascii="Century Gothic" w:hAnsi="Century Gothic"/>
          <w:sz w:val="20"/>
          <w:szCs w:val="20"/>
        </w:rPr>
        <w:t>¡</w:t>
      </w:r>
      <w:r w:rsidRPr="0017469E">
        <w:rPr>
          <w:rFonts w:ascii="Century Gothic" w:hAnsi="Century Gothic"/>
          <w:sz w:val="20"/>
          <w:szCs w:val="20"/>
        </w:rPr>
        <w:t xml:space="preserve">Vamos </w:t>
      </w:r>
      <w:proofErr w:type="spellStart"/>
      <w:r w:rsidRPr="0017469E">
        <w:rPr>
          <w:rFonts w:ascii="Century Gothic" w:hAnsi="Century Gothic"/>
          <w:sz w:val="20"/>
          <w:szCs w:val="20"/>
        </w:rPr>
        <w:t>Angie</w:t>
      </w:r>
      <w:proofErr w:type="spellEnd"/>
      <w:r w:rsidRPr="0017469E">
        <w:rPr>
          <w:rFonts w:ascii="Century Gothic" w:hAnsi="Century Gothic"/>
          <w:sz w:val="20"/>
          <w:szCs w:val="20"/>
        </w:rPr>
        <w:t>!, -ella es nuestra coreógrafa oficial-, al centro, ya vienen las niñas y niños. Mientras la gente mira que está pasando.</w:t>
      </w:r>
    </w:p>
    <w:p w:rsidR="009F2644" w:rsidRDefault="009F2644" w:rsidP="009F2644">
      <w:pPr>
        <w:pStyle w:val="Default"/>
        <w:spacing w:line="276" w:lineRule="auto"/>
        <w:jc w:val="both"/>
        <w:rPr>
          <w:rFonts w:ascii="Century Gothic" w:hAnsi="Century Gothic"/>
          <w:sz w:val="20"/>
          <w:szCs w:val="20"/>
        </w:rPr>
      </w:pPr>
      <w:r>
        <w:rPr>
          <w:rFonts w:ascii="Century Gothic" w:hAnsi="Century Gothic"/>
          <w:noProof/>
          <w:sz w:val="20"/>
          <w:szCs w:val="20"/>
          <w:lang w:eastAsia="es-MX"/>
        </w:rPr>
        <w:drawing>
          <wp:inline distT="0" distB="0" distL="0" distR="0">
            <wp:extent cx="2581275" cy="1449347"/>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581275" cy="1449347"/>
                    </a:xfrm>
                    <a:prstGeom prst="rect">
                      <a:avLst/>
                    </a:prstGeom>
                    <a:noFill/>
                    <a:ln w="9525">
                      <a:noFill/>
                      <a:miter lim="800000"/>
                      <a:headEnd/>
                      <a:tailEnd/>
                    </a:ln>
                  </pic:spPr>
                </pic:pic>
              </a:graphicData>
            </a:graphic>
          </wp:inline>
        </w:drawing>
      </w:r>
    </w:p>
    <w:p w:rsidR="0017469E" w:rsidRDefault="0017469E" w:rsidP="009F2644">
      <w:pPr>
        <w:pStyle w:val="Default"/>
        <w:spacing w:line="276" w:lineRule="auto"/>
        <w:jc w:val="both"/>
        <w:rPr>
          <w:rFonts w:ascii="Century Gothic" w:hAnsi="Century Gothic"/>
          <w:sz w:val="16"/>
          <w:szCs w:val="16"/>
        </w:rPr>
      </w:pPr>
      <w:r w:rsidRPr="0017469E">
        <w:rPr>
          <w:rFonts w:ascii="Century Gothic" w:hAnsi="Century Gothic"/>
          <w:sz w:val="16"/>
          <w:szCs w:val="16"/>
        </w:rPr>
        <w:t xml:space="preserve">Pie de foto: </w:t>
      </w:r>
      <w:proofErr w:type="spellStart"/>
      <w:r w:rsidRPr="0017469E">
        <w:rPr>
          <w:rFonts w:ascii="Century Gothic" w:hAnsi="Century Gothic"/>
          <w:sz w:val="16"/>
          <w:szCs w:val="16"/>
        </w:rPr>
        <w:t>Yenifar</w:t>
      </w:r>
      <w:proofErr w:type="spellEnd"/>
      <w:r w:rsidRPr="0017469E">
        <w:rPr>
          <w:rFonts w:ascii="Century Gothic" w:hAnsi="Century Gothic"/>
          <w:sz w:val="16"/>
          <w:szCs w:val="16"/>
        </w:rPr>
        <w:t xml:space="preserve"> Gómez. Menores de la escuela primaria Dr. Héctor Pérez arriban al jardín central de Teotihuacán</w:t>
      </w:r>
    </w:p>
    <w:p w:rsidR="0017469E" w:rsidRPr="0017469E" w:rsidRDefault="0017469E" w:rsidP="009F2644">
      <w:pPr>
        <w:pStyle w:val="Default"/>
        <w:spacing w:line="276" w:lineRule="auto"/>
        <w:jc w:val="both"/>
        <w:rPr>
          <w:rFonts w:ascii="Century Gothic" w:hAnsi="Century Gothic"/>
          <w:sz w:val="16"/>
          <w:szCs w:val="16"/>
        </w:rPr>
      </w:pP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El </w:t>
      </w:r>
      <w:proofErr w:type="spellStart"/>
      <w:r w:rsidRPr="009F2644">
        <w:rPr>
          <w:rFonts w:ascii="Century Gothic" w:hAnsi="Century Gothic"/>
          <w:sz w:val="20"/>
          <w:szCs w:val="20"/>
        </w:rPr>
        <w:t>staff</w:t>
      </w:r>
      <w:proofErr w:type="spellEnd"/>
      <w:r w:rsidRPr="009F2644">
        <w:rPr>
          <w:rFonts w:ascii="Century Gothic" w:hAnsi="Century Gothic"/>
          <w:sz w:val="20"/>
          <w:szCs w:val="20"/>
        </w:rPr>
        <w:t xml:space="preserve"> ya porta sus playeras y estamos listos para dar la bienvenida.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Miriam, amiga, ¿Qué hacemos? Le pregunté; -No sé, ya empezamos-, preguntó. ¡Sí¡ Rífatela como maestra de ceremonias- le respondí-. </w:t>
      </w:r>
    </w:p>
    <w:p w:rsid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“Bienvenidas y Bienvenidos sean a este acto de amor, fraternidad, amistad, solidaridad, donde juntas y juntos celebraremos 1 Billón de Pie: Bailando para erradicar la violencia contra las mujeres; en conjunto con representantes de las organizaciones de la sociedad civil encabezados por la </w:t>
      </w:r>
      <w:r w:rsidRPr="009F2644">
        <w:rPr>
          <w:rFonts w:ascii="Century Gothic" w:hAnsi="Century Gothic"/>
          <w:b/>
          <w:bCs/>
          <w:sz w:val="20"/>
          <w:szCs w:val="20"/>
        </w:rPr>
        <w:t xml:space="preserve">Asociación Internacional Mujeres Abrazando México, </w:t>
      </w:r>
      <w:r w:rsidRPr="009F2644">
        <w:rPr>
          <w:rFonts w:ascii="Century Gothic" w:hAnsi="Century Gothic"/>
          <w:sz w:val="20"/>
          <w:szCs w:val="20"/>
        </w:rPr>
        <w:t xml:space="preserve">sumándose a esta causa, </w:t>
      </w:r>
      <w:r w:rsidRPr="009F2644">
        <w:rPr>
          <w:rFonts w:ascii="Century Gothic" w:hAnsi="Century Gothic"/>
          <w:b/>
          <w:bCs/>
          <w:sz w:val="20"/>
          <w:szCs w:val="20"/>
        </w:rPr>
        <w:t xml:space="preserve">Tierra, Mujer y Vida A.C. </w:t>
      </w:r>
      <w:proofErr w:type="spellStart"/>
      <w:r w:rsidRPr="009F2644">
        <w:rPr>
          <w:rFonts w:ascii="Century Gothic" w:hAnsi="Century Gothic"/>
          <w:b/>
          <w:bCs/>
          <w:sz w:val="20"/>
          <w:szCs w:val="20"/>
        </w:rPr>
        <w:t>Adecacip</w:t>
      </w:r>
      <w:proofErr w:type="spellEnd"/>
      <w:r w:rsidRPr="009F2644">
        <w:rPr>
          <w:rFonts w:ascii="Century Gothic" w:hAnsi="Century Gothic"/>
          <w:b/>
          <w:bCs/>
          <w:sz w:val="20"/>
          <w:szCs w:val="20"/>
        </w:rPr>
        <w:t xml:space="preserve"> A.C. y Empodera-t con Derechos A.C. </w:t>
      </w:r>
      <w:r w:rsidRPr="009F2644">
        <w:rPr>
          <w:rFonts w:ascii="Century Gothic" w:hAnsi="Century Gothic"/>
          <w:sz w:val="20"/>
          <w:szCs w:val="20"/>
        </w:rPr>
        <w:t xml:space="preserve">quienes nos acercamos a la novena regiduría del H. Ayuntamiento, dirigida por la ciudadana </w:t>
      </w:r>
      <w:r w:rsidRPr="009F2644">
        <w:rPr>
          <w:rFonts w:ascii="Century Gothic" w:hAnsi="Century Gothic"/>
          <w:b/>
          <w:bCs/>
          <w:sz w:val="20"/>
          <w:szCs w:val="20"/>
        </w:rPr>
        <w:t xml:space="preserve">Ma. Victoria López </w:t>
      </w:r>
      <w:r w:rsidRPr="009F2644">
        <w:rPr>
          <w:rFonts w:ascii="Century Gothic" w:hAnsi="Century Gothic"/>
          <w:sz w:val="20"/>
          <w:szCs w:val="20"/>
        </w:rPr>
        <w:t xml:space="preserve">para invitarla y nos dieran las facilidades para la ejecución de este evento”. </w:t>
      </w:r>
    </w:p>
    <w:p w:rsidR="0017469E" w:rsidRPr="009F2644" w:rsidRDefault="0017469E" w:rsidP="009F2644">
      <w:pPr>
        <w:pStyle w:val="Default"/>
        <w:spacing w:line="276" w:lineRule="auto"/>
        <w:jc w:val="both"/>
        <w:rPr>
          <w:rFonts w:ascii="Century Gothic" w:hAnsi="Century Gothic"/>
          <w:sz w:val="20"/>
          <w:szCs w:val="20"/>
        </w:rPr>
      </w:pPr>
      <w:r>
        <w:rPr>
          <w:rFonts w:ascii="Century Gothic" w:hAnsi="Century Gothic"/>
          <w:noProof/>
          <w:sz w:val="20"/>
          <w:szCs w:val="20"/>
          <w:lang w:eastAsia="es-MX"/>
        </w:rPr>
        <w:drawing>
          <wp:inline distT="0" distB="0" distL="0" distR="0">
            <wp:extent cx="2581275" cy="1448267"/>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2581275" cy="1448267"/>
                    </a:xfrm>
                    <a:prstGeom prst="rect">
                      <a:avLst/>
                    </a:prstGeom>
                    <a:noFill/>
                    <a:ln w="9525">
                      <a:noFill/>
                      <a:miter lim="800000"/>
                      <a:headEnd/>
                      <a:tailEnd/>
                    </a:ln>
                  </pic:spPr>
                </pic:pic>
              </a:graphicData>
            </a:graphic>
          </wp:inline>
        </w:drawing>
      </w:r>
    </w:p>
    <w:p w:rsidR="009F2644" w:rsidRPr="0017469E" w:rsidRDefault="009F2644" w:rsidP="009F2644">
      <w:pPr>
        <w:pStyle w:val="Default"/>
        <w:spacing w:line="276" w:lineRule="auto"/>
        <w:jc w:val="both"/>
        <w:rPr>
          <w:rFonts w:ascii="Century Gothic" w:hAnsi="Century Gothic"/>
          <w:sz w:val="16"/>
          <w:szCs w:val="16"/>
        </w:rPr>
      </w:pPr>
      <w:r w:rsidRPr="0017469E">
        <w:rPr>
          <w:rFonts w:ascii="Century Gothic" w:hAnsi="Century Gothic"/>
          <w:sz w:val="16"/>
          <w:szCs w:val="16"/>
        </w:rPr>
        <w:t xml:space="preserve">Pie de foto.- </w:t>
      </w:r>
      <w:proofErr w:type="spellStart"/>
      <w:r w:rsidRPr="0017469E">
        <w:rPr>
          <w:rFonts w:ascii="Century Gothic" w:hAnsi="Century Gothic"/>
          <w:sz w:val="16"/>
          <w:szCs w:val="16"/>
        </w:rPr>
        <w:t>Yenifar</w:t>
      </w:r>
      <w:proofErr w:type="spellEnd"/>
      <w:r w:rsidRPr="0017469E">
        <w:rPr>
          <w:rFonts w:ascii="Century Gothic" w:hAnsi="Century Gothic"/>
          <w:sz w:val="16"/>
          <w:szCs w:val="16"/>
        </w:rPr>
        <w:t xml:space="preserve"> Gómez; dando la bienvenida a los asistentes del evento.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“Sin más que agregar, demos un fuerte aplauso a las niñas y niños de 5° grado de la escuela primaria Dr. Héctor Pérez para iniciemos este baile y nos manifestemos a favor de la no violencia vs las mujeres, niñas y abuelitas”, concluyó.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Las personas se acercaban, sillas, lona publicitaria, fotos, logos, ya estaban colocados, el baile lo iniciamos con el himno internacional “Rompe las Cadenas”, el </w:t>
      </w:r>
      <w:proofErr w:type="spellStart"/>
      <w:r w:rsidRPr="009F2644">
        <w:rPr>
          <w:rFonts w:ascii="Century Gothic" w:hAnsi="Century Gothic"/>
          <w:sz w:val="20"/>
          <w:szCs w:val="20"/>
        </w:rPr>
        <w:t>staff</w:t>
      </w:r>
      <w:proofErr w:type="spellEnd"/>
      <w:r w:rsidRPr="009F2644">
        <w:rPr>
          <w:rFonts w:ascii="Century Gothic" w:hAnsi="Century Gothic"/>
          <w:sz w:val="20"/>
          <w:szCs w:val="20"/>
        </w:rPr>
        <w:t xml:space="preserve"> luce fenomenal con las playeras, las chicas del instituto ya están a los alrededores, mientras nosotras movemos el bote.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Las niñas y niños enardecidos por bailar en contra de la violencia hacia las mujeres. Estamos sudando la gota gorda, más gente se acerca, los adultos mayores ya se encuentran en el lugar, las sillas están llenándose; se les mira contentos por participar. </w:t>
      </w:r>
    </w:p>
    <w:p w:rsidR="0017469E"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Terminamos la coreografía y Miriam les da la bienvenida, al encargado del audio le decimos que siga con los danzones. Al iniciar con “Nereidas”, sus piernas y manos vibraban por ponerse a bailar en el centro, algunas parejas se formaron y al ritmo de este danzón Don Nereo invita a danzonear a Miriam. </w:t>
      </w:r>
    </w:p>
    <w:p w:rsidR="0017469E" w:rsidRPr="009F2644" w:rsidRDefault="0017469E" w:rsidP="009F2644">
      <w:pPr>
        <w:pStyle w:val="Default"/>
        <w:spacing w:line="276" w:lineRule="auto"/>
        <w:jc w:val="both"/>
        <w:rPr>
          <w:rFonts w:ascii="Century Gothic" w:hAnsi="Century Gothic"/>
          <w:sz w:val="20"/>
          <w:szCs w:val="20"/>
        </w:rPr>
      </w:pPr>
      <w:r>
        <w:rPr>
          <w:rFonts w:ascii="Century Gothic" w:hAnsi="Century Gothic"/>
          <w:noProof/>
          <w:sz w:val="20"/>
          <w:szCs w:val="20"/>
          <w:lang w:eastAsia="es-MX"/>
        </w:rPr>
        <w:lastRenderedPageBreak/>
        <w:drawing>
          <wp:inline distT="0" distB="0" distL="0" distR="0">
            <wp:extent cx="2581275" cy="1450243"/>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2581275" cy="1450243"/>
                    </a:xfrm>
                    <a:prstGeom prst="rect">
                      <a:avLst/>
                    </a:prstGeom>
                    <a:noFill/>
                    <a:ln w="9525">
                      <a:noFill/>
                      <a:miter lim="800000"/>
                      <a:headEnd/>
                      <a:tailEnd/>
                    </a:ln>
                  </pic:spPr>
                </pic:pic>
              </a:graphicData>
            </a:graphic>
          </wp:inline>
        </w:drawing>
      </w:r>
    </w:p>
    <w:p w:rsidR="009F2644" w:rsidRPr="0017469E" w:rsidRDefault="009F2644" w:rsidP="009F2644">
      <w:pPr>
        <w:pStyle w:val="Default"/>
        <w:spacing w:line="276" w:lineRule="auto"/>
        <w:jc w:val="both"/>
        <w:rPr>
          <w:rFonts w:ascii="Century Gothic" w:hAnsi="Century Gothic"/>
          <w:sz w:val="16"/>
          <w:szCs w:val="16"/>
        </w:rPr>
      </w:pPr>
      <w:r w:rsidRPr="0017469E">
        <w:rPr>
          <w:rFonts w:ascii="Century Gothic" w:hAnsi="Century Gothic"/>
          <w:sz w:val="16"/>
          <w:szCs w:val="16"/>
        </w:rPr>
        <w:t xml:space="preserve">Pie de foto. </w:t>
      </w:r>
      <w:proofErr w:type="spellStart"/>
      <w:r w:rsidRPr="0017469E">
        <w:rPr>
          <w:rFonts w:ascii="Century Gothic" w:hAnsi="Century Gothic"/>
          <w:sz w:val="16"/>
          <w:szCs w:val="16"/>
        </w:rPr>
        <w:t>Yenifar</w:t>
      </w:r>
      <w:proofErr w:type="spellEnd"/>
      <w:r w:rsidRPr="0017469E">
        <w:rPr>
          <w:rFonts w:ascii="Century Gothic" w:hAnsi="Century Gothic"/>
          <w:sz w:val="16"/>
          <w:szCs w:val="16"/>
        </w:rPr>
        <w:t xml:space="preserve"> Gómez, Miriam y Don Nereo bailando “Nereidas”.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Los aplausos se escuchan, los gritos de manifestación de hacen presentes: ¡No más muertas de Juárez! ¡No más </w:t>
      </w:r>
      <w:proofErr w:type="spellStart"/>
      <w:r w:rsidRPr="009F2644">
        <w:rPr>
          <w:rFonts w:ascii="Century Gothic" w:hAnsi="Century Gothic"/>
          <w:sz w:val="20"/>
          <w:szCs w:val="20"/>
        </w:rPr>
        <w:t>feminicidios</w:t>
      </w:r>
      <w:proofErr w:type="spellEnd"/>
      <w:r w:rsidRPr="009F2644">
        <w:rPr>
          <w:rFonts w:ascii="Century Gothic" w:hAnsi="Century Gothic"/>
          <w:sz w:val="20"/>
          <w:szCs w:val="20"/>
        </w:rPr>
        <w:t xml:space="preserve"> en el Estado de México! ¡Basta de violaciones a infantes! ¡Seamos más tolerantes y respetuosos con los adultos mayores! Bailemos en contra de la violencia contras las mujeres. Los infantes se retiran.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El jardín se abarrota, los asistentes toman la iniciativa de bailar con nosotras; a las chicas del Instituto las noto con pena e inseguras, temen hacer el ridículo; yo por mi parte tomo el micrófono para que se unan a la coreografía “</w:t>
      </w:r>
      <w:proofErr w:type="spellStart"/>
      <w:r w:rsidRPr="009F2644">
        <w:rPr>
          <w:rFonts w:ascii="Century Gothic" w:hAnsi="Century Gothic"/>
          <w:sz w:val="20"/>
          <w:szCs w:val="20"/>
        </w:rPr>
        <w:t>Weppa</w:t>
      </w:r>
      <w:proofErr w:type="spellEnd"/>
      <w:r w:rsidRPr="009F2644">
        <w:rPr>
          <w:rFonts w:ascii="Century Gothic" w:hAnsi="Century Gothic"/>
          <w:sz w:val="20"/>
          <w:szCs w:val="20"/>
        </w:rPr>
        <w:t xml:space="preserve">”, de Gloria Estefan, marcando pauta para que bailen, se relajen y salgan del capullo. </w:t>
      </w:r>
    </w:p>
    <w:p w:rsid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Mientras los adultos mayores, padres de familia, visitantes y la llegada de los grupos de 5° C y 6° A de la primaria participante se ponen de pie y bailan al ritmo de nuestras danzas, el ánimo está a todo lo que da, estamos sudando. El objetivo se ha cumplido me dije en voz baja.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Son las 13:00 horas, hemos bailado y repetido más de 4 veces “Rompe las cadenas”, “</w:t>
      </w:r>
      <w:proofErr w:type="spellStart"/>
      <w:r w:rsidRPr="009F2644">
        <w:rPr>
          <w:rFonts w:ascii="Century Gothic" w:hAnsi="Century Gothic"/>
          <w:sz w:val="20"/>
          <w:szCs w:val="20"/>
        </w:rPr>
        <w:t>Wepa</w:t>
      </w:r>
      <w:proofErr w:type="spellEnd"/>
      <w:r w:rsidRPr="009F2644">
        <w:rPr>
          <w:rFonts w:ascii="Century Gothic" w:hAnsi="Century Gothic"/>
          <w:sz w:val="20"/>
          <w:szCs w:val="20"/>
        </w:rPr>
        <w:t xml:space="preserve">”, “Colegiala”, “Nereidas” entre otras; se nos ve fatigados y sedientos por lo que empezamos a repartir agua y dulces como detalle.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Las y los abuelitos, contentos, bailan y bailan sin cesar. Todos los esfuerzos, ensayos, peticion</w:t>
      </w:r>
      <w:r>
        <w:rPr>
          <w:rFonts w:ascii="Century Gothic" w:hAnsi="Century Gothic"/>
          <w:sz w:val="20"/>
          <w:szCs w:val="20"/>
        </w:rPr>
        <w:t>es, la desvelada, entre otros, v</w:t>
      </w:r>
      <w:r w:rsidRPr="009F2644">
        <w:rPr>
          <w:rFonts w:ascii="Century Gothic" w:hAnsi="Century Gothic"/>
          <w:sz w:val="20"/>
          <w:szCs w:val="20"/>
        </w:rPr>
        <w:t xml:space="preserve">alieron la pena. Teotihuacanas y Teotihuacanos ya rompimos las cadenas y nos pusimos de Pie; por primera vez en la historia del Ayuntamiento y del Municipio mujeres, hombres, niñas, niños, adolescentes y adultos mayores, nos unimos en un acto de amor para convivir y manifestarnos vs la violencia hacia las mujeres.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A pesar de los pros y contras que se presentaron antes y durante su ejecución, </w:t>
      </w:r>
      <w:proofErr w:type="spellStart"/>
      <w:r w:rsidRPr="009F2644">
        <w:rPr>
          <w:rFonts w:ascii="Century Gothic" w:hAnsi="Century Gothic"/>
          <w:sz w:val="20"/>
          <w:szCs w:val="20"/>
        </w:rPr>
        <w:t>AMAM</w:t>
      </w:r>
      <w:proofErr w:type="spellEnd"/>
      <w:r w:rsidRPr="009F2644">
        <w:rPr>
          <w:rFonts w:ascii="Century Gothic" w:hAnsi="Century Gothic"/>
          <w:sz w:val="20"/>
          <w:szCs w:val="20"/>
        </w:rPr>
        <w:t xml:space="preserve"> AC ya es parte de la historia del Municipio de Teotihuacán comenté a mis compañeras, en eso, </w:t>
      </w:r>
      <w:r w:rsidR="002F11A2" w:rsidRPr="009F2644">
        <w:rPr>
          <w:rFonts w:ascii="Century Gothic" w:hAnsi="Century Gothic"/>
          <w:sz w:val="20"/>
          <w:szCs w:val="20"/>
        </w:rPr>
        <w:t>arriba</w:t>
      </w:r>
      <w:r w:rsidRPr="009F2644">
        <w:rPr>
          <w:rFonts w:ascii="Century Gothic" w:hAnsi="Century Gothic"/>
          <w:sz w:val="20"/>
          <w:szCs w:val="20"/>
        </w:rPr>
        <w:t xml:space="preserve"> la novena regidora del Ayuntamiento, la cual emite un mensaje a la ciudadanía: </w:t>
      </w:r>
    </w:p>
    <w:p w:rsidR="009F2644" w:rsidRP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“Buenas tardes a todas y todos, es un placer para mi estar aquí con ustedes, les doy las gracias por sumarse como yo a este movimiento y manifes</w:t>
      </w:r>
      <w:r>
        <w:rPr>
          <w:rFonts w:ascii="Century Gothic" w:hAnsi="Century Gothic"/>
          <w:sz w:val="20"/>
          <w:szCs w:val="20"/>
        </w:rPr>
        <w:t>tarse bailando en contra de la v</w:t>
      </w:r>
      <w:r w:rsidRPr="009F2644">
        <w:rPr>
          <w:rFonts w:ascii="Century Gothic" w:hAnsi="Century Gothic"/>
          <w:sz w:val="20"/>
          <w:szCs w:val="20"/>
        </w:rPr>
        <w:t xml:space="preserve">iolencia hacia las mujeres. Felicito a las representantes de las organizaciones de la sociedad civil por acercarse a una servidora y juntas organizáramos este evento. </w:t>
      </w:r>
    </w:p>
    <w:p w:rsidR="009F2644" w:rsidRDefault="009F2644" w:rsidP="009F2644">
      <w:pPr>
        <w:pStyle w:val="Default"/>
        <w:spacing w:line="276" w:lineRule="auto"/>
        <w:jc w:val="both"/>
        <w:rPr>
          <w:rFonts w:ascii="Century Gothic" w:hAnsi="Century Gothic"/>
          <w:sz w:val="20"/>
          <w:szCs w:val="20"/>
        </w:rPr>
      </w:pPr>
      <w:r w:rsidRPr="009F2644">
        <w:rPr>
          <w:rFonts w:ascii="Century Gothic" w:hAnsi="Century Gothic"/>
          <w:sz w:val="20"/>
          <w:szCs w:val="20"/>
        </w:rPr>
        <w:t xml:space="preserve">Nos vemos en el 2014 e invito a mis compañeras y compañeros regidores a que finalicemos este acto bailando el himno internacional “Rompe las Cadenas”. Gracias.- Finalizó. </w:t>
      </w:r>
    </w:p>
    <w:p w:rsidR="0017469E" w:rsidRPr="009F2644" w:rsidRDefault="0017469E" w:rsidP="009F2644">
      <w:pPr>
        <w:pStyle w:val="Default"/>
        <w:spacing w:line="276" w:lineRule="auto"/>
        <w:jc w:val="both"/>
        <w:rPr>
          <w:rFonts w:ascii="Century Gothic" w:hAnsi="Century Gothic"/>
          <w:sz w:val="20"/>
          <w:szCs w:val="20"/>
        </w:rPr>
      </w:pPr>
    </w:p>
    <w:p w:rsidR="009F2644" w:rsidRPr="009F2644" w:rsidRDefault="009F2644" w:rsidP="009F2644">
      <w:pPr>
        <w:pStyle w:val="Default"/>
        <w:spacing w:line="276" w:lineRule="auto"/>
        <w:jc w:val="both"/>
        <w:rPr>
          <w:rFonts w:ascii="Century Gothic" w:hAnsi="Century Gothic"/>
          <w:sz w:val="20"/>
          <w:szCs w:val="20"/>
        </w:rPr>
      </w:pPr>
    </w:p>
    <w:p w:rsidR="009F2644" w:rsidRPr="009F2644" w:rsidRDefault="009F2644" w:rsidP="009F2644">
      <w:pPr>
        <w:pStyle w:val="Default"/>
        <w:spacing w:line="276" w:lineRule="auto"/>
        <w:jc w:val="both"/>
        <w:rPr>
          <w:rFonts w:ascii="Century Gothic" w:hAnsi="Century Gothic"/>
          <w:sz w:val="20"/>
          <w:szCs w:val="20"/>
        </w:rPr>
      </w:pPr>
    </w:p>
    <w:p w:rsidR="00E006C6" w:rsidRDefault="00E006C6" w:rsidP="009F2644">
      <w:pPr>
        <w:pStyle w:val="Default"/>
        <w:spacing w:line="276" w:lineRule="auto"/>
        <w:jc w:val="both"/>
        <w:rPr>
          <w:rFonts w:ascii="Century Gothic" w:hAnsi="Century Gothic"/>
          <w:sz w:val="20"/>
          <w:szCs w:val="20"/>
        </w:rPr>
      </w:pPr>
    </w:p>
    <w:p w:rsidR="0017469E" w:rsidRDefault="0017469E" w:rsidP="009F2644">
      <w:pPr>
        <w:pStyle w:val="Default"/>
        <w:spacing w:line="276" w:lineRule="auto"/>
        <w:jc w:val="both"/>
        <w:rPr>
          <w:rFonts w:ascii="Century Gothic" w:hAnsi="Century Gothic"/>
          <w:sz w:val="20"/>
          <w:szCs w:val="20"/>
        </w:rPr>
      </w:pPr>
    </w:p>
    <w:p w:rsidR="0017469E" w:rsidRDefault="0017469E" w:rsidP="009F2644">
      <w:pPr>
        <w:pStyle w:val="Default"/>
        <w:spacing w:line="276" w:lineRule="auto"/>
        <w:jc w:val="both"/>
        <w:rPr>
          <w:rFonts w:ascii="Century Gothic" w:hAnsi="Century Gothic"/>
          <w:sz w:val="20"/>
          <w:szCs w:val="20"/>
        </w:rPr>
      </w:pPr>
    </w:p>
    <w:p w:rsidR="0017469E" w:rsidRDefault="0017469E" w:rsidP="009F2644">
      <w:pPr>
        <w:pStyle w:val="Default"/>
        <w:spacing w:line="276" w:lineRule="auto"/>
        <w:jc w:val="both"/>
        <w:rPr>
          <w:rFonts w:ascii="Century Gothic" w:hAnsi="Century Gothic"/>
          <w:sz w:val="20"/>
          <w:szCs w:val="20"/>
        </w:rPr>
      </w:pPr>
    </w:p>
    <w:p w:rsidR="0017469E" w:rsidRDefault="0017469E" w:rsidP="009F2644">
      <w:pPr>
        <w:pStyle w:val="Default"/>
        <w:spacing w:line="276" w:lineRule="auto"/>
        <w:jc w:val="both"/>
        <w:rPr>
          <w:rFonts w:ascii="Century Gothic" w:hAnsi="Century Gothic"/>
          <w:sz w:val="20"/>
          <w:szCs w:val="20"/>
        </w:rPr>
      </w:pPr>
    </w:p>
    <w:p w:rsidR="0017469E" w:rsidRDefault="0017469E" w:rsidP="009F2644">
      <w:pPr>
        <w:pStyle w:val="Default"/>
        <w:spacing w:line="276" w:lineRule="auto"/>
        <w:jc w:val="both"/>
        <w:rPr>
          <w:rFonts w:ascii="Century Gothic" w:hAnsi="Century Gothic"/>
          <w:sz w:val="20"/>
          <w:szCs w:val="20"/>
        </w:rPr>
      </w:pPr>
    </w:p>
    <w:p w:rsidR="00BA55E7" w:rsidRDefault="00BA55E7" w:rsidP="00BA55E7">
      <w:pPr>
        <w:jc w:val="both"/>
        <w:rPr>
          <w:rFonts w:ascii="Century Gothic" w:hAnsi="Century Gothic"/>
          <w:sz w:val="20"/>
          <w:szCs w:val="20"/>
        </w:rPr>
      </w:pPr>
    </w:p>
    <w:p w:rsidR="00BA55E7" w:rsidRPr="00BA55E7" w:rsidRDefault="00BA55E7" w:rsidP="00BA55E7">
      <w:pPr>
        <w:jc w:val="both"/>
        <w:rPr>
          <w:rFonts w:ascii="Century Gothic" w:hAnsi="Century Gothic"/>
          <w:b/>
          <w:sz w:val="24"/>
          <w:szCs w:val="24"/>
        </w:rPr>
      </w:pPr>
      <w:r w:rsidRPr="00BA55E7">
        <w:rPr>
          <w:rFonts w:ascii="Century Gothic" w:hAnsi="Century Gothic"/>
          <w:b/>
          <w:sz w:val="24"/>
          <w:szCs w:val="24"/>
        </w:rPr>
        <w:lastRenderedPageBreak/>
        <w:t>La educación de las mujeres en Campeche, Entre lo público y lo privado</w:t>
      </w:r>
    </w:p>
    <w:p w:rsidR="00BA55E7" w:rsidRPr="00BA55E7" w:rsidRDefault="00BA55E7" w:rsidP="00BA55E7">
      <w:pPr>
        <w:jc w:val="both"/>
        <w:rPr>
          <w:rFonts w:ascii="Century Gothic" w:hAnsi="Century Gothic"/>
          <w:sz w:val="20"/>
          <w:szCs w:val="20"/>
        </w:rPr>
      </w:pPr>
      <w:r>
        <w:rPr>
          <w:rFonts w:ascii="Century Gothic" w:hAnsi="Century Gothic"/>
          <w:sz w:val="20"/>
          <w:szCs w:val="20"/>
        </w:rPr>
        <w:t>Por Argentina Casanova</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A partir de 1828 el inicio de la construcción de la ciudadanía de las mujeres, proceso que demora más de cien años en la Península de Yucatán, si contabilizamos a partir de la primera fecha en la que las mujeres empiezan a expresarse y a intervenir en el escenario público, y en este proceso el acceso a la educación es determinante en aquellas que logran tener participación pública.</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En el caso específico de Campeche, la participación inició especialmente en el ámbito religioso y social.</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En Campeche, a  través de las maestras que ocuparon un lugar fundamental se logró la construcción de un sistema educativo formal y laico. En la entidad la participación pública de las mujeres se puede fechar en 1829</w:t>
      </w:r>
      <w:r w:rsidRPr="00BA55E7">
        <w:rPr>
          <w:rStyle w:val="Refdenotaalpie"/>
          <w:rFonts w:ascii="Century Gothic" w:hAnsi="Century Gothic"/>
          <w:sz w:val="20"/>
          <w:szCs w:val="20"/>
        </w:rPr>
        <w:footnoteReference w:id="2"/>
      </w:r>
      <w:r w:rsidRPr="00BA55E7">
        <w:rPr>
          <w:rFonts w:ascii="Century Gothic" w:hAnsi="Century Gothic"/>
          <w:sz w:val="20"/>
          <w:szCs w:val="20"/>
        </w:rPr>
        <w:t xml:space="preserve"> con la emisión de la carta que fue enviada al Presidente para solicitar que no se expulsara del estado a los “esposos” que eran considerados “españoles” apenas concluida la Independencia, este documento es firmado por más de cien mujeres campechanas, y otro tanto de yucatecas, dirigido al Presidente de la República, ante el decreto de 1824. En ese documento, el Congreso General sacudió a la sociedad yucateca y las ciudades con mayor actividad se mostraron inconformes al respecto.</w:t>
      </w:r>
    </w:p>
    <w:p w:rsidR="00BA55E7" w:rsidRPr="00BA55E7" w:rsidRDefault="00187F87" w:rsidP="00BA55E7">
      <w:pPr>
        <w:jc w:val="both"/>
        <w:rPr>
          <w:rFonts w:ascii="Century Gothic" w:hAnsi="Century Gothic"/>
          <w:sz w:val="20"/>
          <w:szCs w:val="20"/>
        </w:rPr>
      </w:pPr>
      <w:r>
        <w:rPr>
          <w:rFonts w:ascii="Century Gothic" w:hAnsi="Century Gothic"/>
          <w:noProof/>
          <w:sz w:val="20"/>
          <w:szCs w:val="20"/>
          <w:lang w:eastAsia="es-MX"/>
        </w:rPr>
        <w:pict>
          <v:rect id="_x0000_s1037" style="position:absolute;left:0;text-align:left;margin-left:412.95pt;margin-top:28.8pt;width:101.8pt;height:580.9pt;flip:x;z-index:251666432;mso-wrap-distance-top:7.2pt;mso-wrap-distance-bottom:7.2pt;mso-position-horizontal-relative:margin;mso-position-vertical-relative:margin;mso-height-relative:margin" o:allowincell="f" fillcolor="#f79646 [3209]" strokecolor="#f2f2f2 [3041]" strokeweight="3pt">
            <v:shadow on="t" type="perspective" color="#974706 [1609]" opacity=".5" offset="1pt" offset2="-1pt"/>
            <v:textbox style="mso-next-textbox:#_x0000_s1037" inset="21.6pt,21.6pt,21.6pt,21.6pt">
              <w:txbxContent>
                <w:p w:rsidR="00320D1A" w:rsidRDefault="00320D1A" w:rsidP="00320D1A">
                  <w:pPr>
                    <w:rPr>
                      <w:sz w:val="16"/>
                      <w:szCs w:val="16"/>
                      <w:lang w:val="es-ES"/>
                    </w:rPr>
                  </w:pPr>
                  <w:r w:rsidRPr="00320D1A">
                    <w:rPr>
                      <w:noProof/>
                      <w:sz w:val="16"/>
                      <w:szCs w:val="16"/>
                      <w:lang w:eastAsia="es-MX"/>
                    </w:rPr>
                    <w:drawing>
                      <wp:inline distT="0" distB="0" distL="0" distR="0">
                        <wp:extent cx="706120" cy="706120"/>
                        <wp:effectExtent l="19050" t="0" r="0" b="0"/>
                        <wp:docPr id="33" name="0 Imagen" descr="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na.jpg"/>
                                <pic:cNvPicPr/>
                              </pic:nvPicPr>
                              <pic:blipFill>
                                <a:blip r:embed="rId18"/>
                                <a:stretch>
                                  <a:fillRect/>
                                </a:stretch>
                              </pic:blipFill>
                              <pic:spPr>
                                <a:xfrm>
                                  <a:off x="0" y="0"/>
                                  <a:ext cx="706120" cy="706120"/>
                                </a:xfrm>
                                <a:prstGeom prst="rect">
                                  <a:avLst/>
                                </a:prstGeom>
                              </pic:spPr>
                            </pic:pic>
                          </a:graphicData>
                        </a:graphic>
                      </wp:inline>
                    </w:drawing>
                  </w:r>
                </w:p>
                <w:p w:rsidR="00320D1A" w:rsidRPr="00320D1A" w:rsidRDefault="00320D1A" w:rsidP="00320D1A">
                  <w:pPr>
                    <w:rPr>
                      <w:i/>
                      <w:iCs/>
                      <w:sz w:val="18"/>
                      <w:szCs w:val="18"/>
                    </w:rPr>
                  </w:pPr>
                  <w:r w:rsidRPr="00320D1A">
                    <w:rPr>
                      <w:i/>
                      <w:iCs/>
                      <w:sz w:val="18"/>
                      <w:szCs w:val="18"/>
                    </w:rPr>
                    <w:t>Argentina Casanova</w:t>
                  </w:r>
                </w:p>
                <w:p w:rsidR="00320D1A" w:rsidRPr="00320D1A" w:rsidRDefault="00320D1A" w:rsidP="00320D1A">
                  <w:pPr>
                    <w:rPr>
                      <w:i/>
                      <w:iCs/>
                      <w:sz w:val="18"/>
                      <w:szCs w:val="18"/>
                    </w:rPr>
                  </w:pPr>
                  <w:r w:rsidRPr="00320D1A">
                    <w:rPr>
                      <w:i/>
                      <w:iCs/>
                      <w:sz w:val="18"/>
                      <w:szCs w:val="18"/>
                    </w:rPr>
                    <w:t xml:space="preserve">Activista por los </w:t>
                  </w:r>
                  <w:proofErr w:type="spellStart"/>
                  <w:r w:rsidRPr="00320D1A">
                    <w:rPr>
                      <w:i/>
                      <w:iCs/>
                      <w:sz w:val="18"/>
                      <w:szCs w:val="18"/>
                    </w:rPr>
                    <w:t>ddhh</w:t>
                  </w:r>
                  <w:proofErr w:type="spellEnd"/>
                  <w:r w:rsidRPr="00320D1A">
                    <w:rPr>
                      <w:i/>
                      <w:iCs/>
                      <w:sz w:val="18"/>
                      <w:szCs w:val="18"/>
                    </w:rPr>
                    <w:t xml:space="preserve"> de las mujeres, Coordinadora del Observatorio de Violencia Social y de Género en Campeche, escritora y periodista.</w:t>
                  </w:r>
                </w:p>
                <w:p w:rsidR="00320D1A" w:rsidRPr="00320D1A" w:rsidRDefault="00320D1A" w:rsidP="00320D1A">
                  <w:pPr>
                    <w:rPr>
                      <w:i/>
                      <w:iCs/>
                      <w:sz w:val="18"/>
                      <w:szCs w:val="18"/>
                    </w:rPr>
                  </w:pPr>
                  <w:r w:rsidRPr="00320D1A">
                    <w:rPr>
                      <w:i/>
                      <w:iCs/>
                      <w:sz w:val="18"/>
                      <w:szCs w:val="18"/>
                    </w:rPr>
                    <w:t xml:space="preserve">Corresponsal </w:t>
                  </w:r>
                  <w:proofErr w:type="spellStart"/>
                  <w:r w:rsidRPr="00320D1A">
                    <w:rPr>
                      <w:i/>
                      <w:iCs/>
                      <w:sz w:val="18"/>
                      <w:szCs w:val="18"/>
                    </w:rPr>
                    <w:t>AMAM</w:t>
                  </w:r>
                  <w:proofErr w:type="spellEnd"/>
                  <w:r w:rsidRPr="00320D1A">
                    <w:rPr>
                      <w:i/>
                      <w:iCs/>
                      <w:sz w:val="18"/>
                      <w:szCs w:val="18"/>
                    </w:rPr>
                    <w:t xml:space="preserve"> en Campeche, México.</w:t>
                  </w:r>
                </w:p>
                <w:p w:rsidR="00320D1A" w:rsidRPr="00320D1A" w:rsidRDefault="00320D1A" w:rsidP="00320D1A">
                  <w:pPr>
                    <w:rPr>
                      <w:sz w:val="18"/>
                      <w:szCs w:val="18"/>
                    </w:rPr>
                  </w:pPr>
                </w:p>
              </w:txbxContent>
            </v:textbox>
            <w10:wrap type="square" anchorx="margin" anchory="margin"/>
          </v:rect>
        </w:pict>
      </w:r>
      <w:r w:rsidR="00BA55E7" w:rsidRPr="00BA55E7">
        <w:rPr>
          <w:rFonts w:ascii="Century Gothic" w:hAnsi="Century Gothic"/>
          <w:sz w:val="20"/>
          <w:szCs w:val="20"/>
        </w:rPr>
        <w:t>En 1849 se abrió el Liceo para niñas, a cargo de la señora María Jesús Molina de Sevilla, el cual en 1858 pasa a al municipio para llamarse Escuela Josefa Ortiz de Domínguez y más tarde Modelo 2. Siendo esta una de las primeras escuelas dirigidas a señoritas en la entidad, cuando aún formaba parte de la Provincia de Yucatán.</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 xml:space="preserve">De </w:t>
      </w:r>
      <w:smartTag w:uri="urn:schemas-microsoft-com:office:smarttags" w:element="metricconverter">
        <w:smartTagPr>
          <w:attr w:name="ProductID" w:val="1870 a"/>
        </w:smartTagPr>
        <w:r w:rsidRPr="00BA55E7">
          <w:rPr>
            <w:rFonts w:ascii="Century Gothic" w:hAnsi="Century Gothic"/>
            <w:sz w:val="20"/>
            <w:szCs w:val="20"/>
          </w:rPr>
          <w:t>1870 a</w:t>
        </w:r>
      </w:smartTag>
      <w:r w:rsidRPr="00BA55E7">
        <w:rPr>
          <w:rFonts w:ascii="Century Gothic" w:hAnsi="Century Gothic"/>
          <w:sz w:val="20"/>
          <w:szCs w:val="20"/>
        </w:rPr>
        <w:t xml:space="preserve"> 1875 se abrieron escuelas para niñas en los barrios de Guadalupe, San Francisco, Ermitas, Santa Ana, San Román, con los nombres de Juárez, Hidalgo, Guerrero, Morelos y Bravo. La Hidalgo de niñas, en el  barrio de San Francisco fue clausurada en el año de 1900 y la de varones en 1905</w:t>
      </w:r>
      <w:r w:rsidRPr="00BA55E7">
        <w:rPr>
          <w:rStyle w:val="Refdenotaalpie"/>
          <w:rFonts w:ascii="Century Gothic" w:hAnsi="Century Gothic"/>
          <w:sz w:val="20"/>
          <w:szCs w:val="20"/>
        </w:rPr>
        <w:footnoteReference w:id="3"/>
      </w:r>
      <w:r w:rsidRPr="00BA55E7">
        <w:rPr>
          <w:rFonts w:ascii="Century Gothic" w:hAnsi="Century Gothic"/>
          <w:sz w:val="20"/>
          <w:szCs w:val="20"/>
        </w:rPr>
        <w:t>. Un aspecto relevante en Campeche, lo representa la visión liberal de progreso que considera la necesidad de dar a todos los hombres y mujeres educación.</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En 1851 el Ayuntamiento de Campeche presenta al Cabildo, la propuesta para subvencionar en el Liceo, a:</w:t>
      </w:r>
    </w:p>
    <w:p w:rsidR="00BA55E7" w:rsidRPr="00BA55E7" w:rsidRDefault="00BA55E7" w:rsidP="00BA55E7">
      <w:pPr>
        <w:ind w:firstLine="708"/>
        <w:jc w:val="both"/>
        <w:rPr>
          <w:rFonts w:ascii="Century Gothic" w:hAnsi="Century Gothic"/>
          <w:sz w:val="20"/>
          <w:szCs w:val="20"/>
        </w:rPr>
      </w:pPr>
      <w:r w:rsidRPr="00BA55E7">
        <w:rPr>
          <w:rFonts w:ascii="Century Gothic" w:hAnsi="Century Gothic"/>
          <w:sz w:val="20"/>
          <w:szCs w:val="20"/>
        </w:rPr>
        <w:t>“...Doce niñas pobres, en el Liceo de Nuestra Señora del Refugio para que reciba 20 pesos mensuales de los fondos municipales”</w:t>
      </w:r>
      <w:r w:rsidRPr="00BA55E7">
        <w:rPr>
          <w:rStyle w:val="Refdenotaalpie"/>
          <w:rFonts w:ascii="Century Gothic" w:hAnsi="Century Gothic"/>
          <w:sz w:val="20"/>
          <w:szCs w:val="20"/>
        </w:rPr>
        <w:footnoteReference w:id="4"/>
      </w:r>
      <w:r w:rsidRPr="00BA55E7">
        <w:rPr>
          <w:rFonts w:ascii="Century Gothic" w:hAnsi="Century Gothic"/>
          <w:sz w:val="20"/>
          <w:szCs w:val="20"/>
        </w:rPr>
        <w:t>.</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lastRenderedPageBreak/>
        <w:t xml:space="preserve">La propuesta es formulada por el regidor Domingo Ruiz, ante el Cabildo, el liceo es propiedad de Juan Vicente Escobar y Doña María Jesús Molina de Sevilla. </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El regidor Domingo Ruiz, quien con un discurso “adelantado” a su época sostiene el derecho de ambos sexos a recibir educación para hacer frente a la vida. A continuación se reproduce parte del documento:</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“...Bajo la condición de admitir 12 niñas para que reciban la competente educación, poco o nada, en razón a que Vs. Que siempre tiene en mira el bienestar de la sociedad, tiempo hace que penetrado de la verdad de que la educación es la base de aquella y que esta debe guardar equilibrio en uno y otro sexo, posee un plan y reglamento para la elección de un liceo en donde se admitan todas las niñas pobres de la población, ya que la escasez del erario de Vs. No permiten llevar a efecto tan buena obra...”.</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Más tarde se cita otra sesión del Cabildo en la cual se determina por sorteo que las niñas beneficiadas serán:</w:t>
      </w:r>
    </w:p>
    <w:p w:rsidR="00BA55E7" w:rsidRPr="00BA55E7" w:rsidRDefault="00BA55E7" w:rsidP="00BA55E7">
      <w:pPr>
        <w:ind w:firstLine="708"/>
        <w:jc w:val="both"/>
        <w:rPr>
          <w:rFonts w:ascii="Century Gothic" w:hAnsi="Century Gothic"/>
          <w:sz w:val="20"/>
          <w:szCs w:val="20"/>
        </w:rPr>
      </w:pPr>
      <w:r w:rsidRPr="00BA55E7">
        <w:rPr>
          <w:rFonts w:ascii="Century Gothic" w:hAnsi="Century Gothic"/>
          <w:sz w:val="20"/>
          <w:szCs w:val="20"/>
        </w:rPr>
        <w:t xml:space="preserve">“...Tomasa Dorantes, Joaquina Méndez y </w:t>
      </w:r>
      <w:proofErr w:type="spellStart"/>
      <w:r w:rsidRPr="00BA55E7">
        <w:rPr>
          <w:rFonts w:ascii="Century Gothic" w:hAnsi="Century Gothic"/>
          <w:sz w:val="20"/>
          <w:szCs w:val="20"/>
        </w:rPr>
        <w:t>Roura</w:t>
      </w:r>
      <w:proofErr w:type="spellEnd"/>
      <w:r w:rsidRPr="00BA55E7">
        <w:rPr>
          <w:rFonts w:ascii="Century Gothic" w:hAnsi="Century Gothic"/>
          <w:sz w:val="20"/>
          <w:szCs w:val="20"/>
        </w:rPr>
        <w:t xml:space="preserve">, Amada González, </w:t>
      </w:r>
      <w:proofErr w:type="spellStart"/>
      <w:r w:rsidRPr="00BA55E7">
        <w:rPr>
          <w:rFonts w:ascii="Century Gothic" w:hAnsi="Century Gothic"/>
          <w:sz w:val="20"/>
          <w:szCs w:val="20"/>
        </w:rPr>
        <w:t>Micaelal</w:t>
      </w:r>
      <w:proofErr w:type="spellEnd"/>
      <w:r w:rsidRPr="00BA55E7">
        <w:rPr>
          <w:rFonts w:ascii="Century Gothic" w:hAnsi="Century Gothic"/>
          <w:sz w:val="20"/>
          <w:szCs w:val="20"/>
        </w:rPr>
        <w:t xml:space="preserve"> Durán, María Antonio Campos, Mercedes Mezquita, Anita Escobar, María Jesús Cervera, Mercedes </w:t>
      </w:r>
      <w:proofErr w:type="spellStart"/>
      <w:r w:rsidRPr="00BA55E7">
        <w:rPr>
          <w:rFonts w:ascii="Century Gothic" w:hAnsi="Century Gothic"/>
          <w:sz w:val="20"/>
          <w:szCs w:val="20"/>
        </w:rPr>
        <w:t>Alomía</w:t>
      </w:r>
      <w:proofErr w:type="spellEnd"/>
      <w:r w:rsidRPr="00BA55E7">
        <w:rPr>
          <w:rFonts w:ascii="Century Gothic" w:hAnsi="Century Gothic"/>
          <w:sz w:val="20"/>
          <w:szCs w:val="20"/>
        </w:rPr>
        <w:t xml:space="preserve">, Margarita Hernández, Beatriz </w:t>
      </w:r>
      <w:proofErr w:type="spellStart"/>
      <w:r w:rsidRPr="00BA55E7">
        <w:rPr>
          <w:rFonts w:ascii="Century Gothic" w:hAnsi="Century Gothic"/>
          <w:sz w:val="20"/>
          <w:szCs w:val="20"/>
        </w:rPr>
        <w:t>Zetina</w:t>
      </w:r>
      <w:proofErr w:type="spellEnd"/>
      <w:r w:rsidRPr="00BA55E7">
        <w:rPr>
          <w:rFonts w:ascii="Century Gothic" w:hAnsi="Century Gothic"/>
          <w:sz w:val="20"/>
          <w:szCs w:val="20"/>
        </w:rPr>
        <w:t xml:space="preserve"> y Anita Real Pozo...”.</w:t>
      </w:r>
    </w:p>
    <w:p w:rsidR="00BA55E7" w:rsidRPr="00BA55E7" w:rsidRDefault="00BA55E7" w:rsidP="00BA55E7">
      <w:pPr>
        <w:pStyle w:val="Textoindependiente2"/>
        <w:spacing w:line="276" w:lineRule="auto"/>
        <w:rPr>
          <w:rFonts w:ascii="Century Gothic" w:hAnsi="Century Gothic"/>
          <w:sz w:val="20"/>
          <w:szCs w:val="20"/>
        </w:rPr>
      </w:pPr>
      <w:r w:rsidRPr="00BA55E7">
        <w:rPr>
          <w:rFonts w:ascii="Century Gothic" w:hAnsi="Century Gothic"/>
          <w:sz w:val="20"/>
          <w:szCs w:val="20"/>
        </w:rPr>
        <w:t>Las agrupaciones vinculadas o no con la iglesia en Campeche, al igual que en toda la Península constituyeron a su manera, una forma de sociabilizarse de las mujeres acercándose al ejercicio político con una participación no directa pero sí determinante que influyó en los movimientos más importantes tanto en Campeche con la separación de Yucatán para formar un estado en 1857, y de ahí en adelante integrarse formalmente con la participación política directa.</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Los intentos por reconocerles derechos a las mujeres habían empezado tiempo atrás –a 1953-, con la codificación civil que le concedió a la mujer casada el derecho a la tutela y la educación de los hijos, no así sus derechos de emancipación.</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Desde esta perspectiva el voto femenino fue resultado de una construcción que demoró poco más de cien años, en los que de manera deliberada o inconsciente, las mujeres fueron entretejiendo los escenarios en los que su participación en la esfera pública marcaba la presencia de la mujer, ya fuera en actividades de índole religioso, social o filantrópicas.</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Pero no sólo se debió a esa lucha consciente y denodada, en este hecho están imbricados múltiples sucesos, uno de ellos es la necesidad del Estado de impulsar una identidad nacional en la que también estuvieran implicadas las mujeres, con su perspectiva en lo que se refiere a derecho civil, educación, economía, políticas de familia, sexualidad, higiene y salud.</w:t>
      </w:r>
    </w:p>
    <w:p w:rsidR="00BA55E7" w:rsidRPr="00BA55E7" w:rsidRDefault="00BA55E7" w:rsidP="00BA55E7">
      <w:pPr>
        <w:pStyle w:val="Textoindependiente2"/>
        <w:spacing w:line="276" w:lineRule="auto"/>
        <w:rPr>
          <w:rFonts w:ascii="Century Gothic" w:hAnsi="Century Gothic"/>
          <w:sz w:val="20"/>
          <w:szCs w:val="20"/>
        </w:rPr>
      </w:pPr>
      <w:r w:rsidRPr="00BA55E7">
        <w:rPr>
          <w:rFonts w:ascii="Century Gothic" w:hAnsi="Century Gothic"/>
          <w:sz w:val="20"/>
          <w:szCs w:val="20"/>
        </w:rPr>
        <w:t xml:space="preserve">Sin embargo, la primera mujer figura en la legislatura XXV de 1912-1914, por el municipio de </w:t>
      </w:r>
      <w:proofErr w:type="spellStart"/>
      <w:r w:rsidRPr="00BA55E7">
        <w:rPr>
          <w:rFonts w:ascii="Century Gothic" w:hAnsi="Century Gothic"/>
          <w:sz w:val="20"/>
          <w:szCs w:val="20"/>
        </w:rPr>
        <w:t>Champotón</w:t>
      </w:r>
      <w:proofErr w:type="spellEnd"/>
      <w:r w:rsidRPr="00BA55E7">
        <w:rPr>
          <w:rFonts w:ascii="Century Gothic" w:hAnsi="Century Gothic"/>
          <w:sz w:val="20"/>
          <w:szCs w:val="20"/>
        </w:rPr>
        <w:t xml:space="preserve">, con Cristina Lara como suplente al diputado propietario Marcelo Gómez. Y la propietaria figura hasta casi 40 años después como consta en el cuadro 1. Consolidándose la participación con un </w:t>
      </w:r>
      <w:r w:rsidRPr="00BA55E7">
        <w:rPr>
          <w:rFonts w:ascii="Century Gothic" w:hAnsi="Century Gothic"/>
          <w:sz w:val="20"/>
          <w:szCs w:val="20"/>
        </w:rPr>
        <w:lastRenderedPageBreak/>
        <w:t>mayor número hasta los últimos 10 años, aunque sin alcanzar la representación del 50 por ciento en el Congreso del Estado.</w:t>
      </w:r>
    </w:p>
    <w:p w:rsidR="00BA55E7" w:rsidRPr="00BA55E7" w:rsidRDefault="00BA55E7" w:rsidP="00BA55E7">
      <w:pPr>
        <w:pStyle w:val="Textoindependiente2"/>
        <w:spacing w:line="276" w:lineRule="auto"/>
        <w:rPr>
          <w:rFonts w:ascii="Century Gothic" w:hAnsi="Century Gothic"/>
          <w:sz w:val="20"/>
          <w:szCs w:val="20"/>
        </w:rPr>
      </w:pPr>
      <w:r w:rsidRPr="00BA55E7">
        <w:rPr>
          <w:rFonts w:ascii="Century Gothic" w:hAnsi="Century Gothic"/>
          <w:sz w:val="20"/>
          <w:szCs w:val="20"/>
        </w:rPr>
        <w:t>Aunque en la actualidad persiste la falta de políticas públicas con perspectivas de género, la participación de la mujer en los últimos 50 años es lo que ha permitido que poco a poco se den respuestas a problemáticas que parecían exclusivas de las mujeres, pero que en la práctica afectan a toda la población, y que con la participación de ellas se ha facilitado la incorporación de políticas públicas dirigidas a la planificación familiar, a enfermedades de la mujer y a la educación.</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Quizá la mujer de México, al igual que la de América Latina tuvo desde los movimientos de Independencia un lugar fundamental, pero esta retrocedió a la medida en la que los Estados modernos se consolidaban y con ello fortalecían esquemas patriarcales en los que las mujeres solo tenían cabida a través de sus organizaciones sociales. No debe sorprendernos que hoy día esta forma de agrupación haya entrado a una nueva fase en la que se ha revalorado su aportación, y es precisamente la fórmula como las mujeres han logrado avances importantes.</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Las mujeres se organizan y difunden, utilizan las redes sociales, se mueven y comunican, la educación amplía sus horizontes y va más allá de las aulas, empieza como desde siempre en la casa, pero se permea de nuevos mensajes que van desde la conciencia de la participación social y ciudadana, hasta la organización, el ejercicio pleno de los derechos de todas las mujeres.</w:t>
      </w:r>
    </w:p>
    <w:p w:rsidR="00BA55E7" w:rsidRPr="00BA55E7" w:rsidRDefault="00BA55E7" w:rsidP="00BA55E7">
      <w:pPr>
        <w:jc w:val="both"/>
        <w:rPr>
          <w:rFonts w:ascii="Century Gothic" w:hAnsi="Century Gothic"/>
          <w:sz w:val="20"/>
          <w:szCs w:val="20"/>
        </w:rPr>
      </w:pPr>
      <w:r w:rsidRPr="00BA55E7">
        <w:rPr>
          <w:rFonts w:ascii="Century Gothic" w:hAnsi="Century Gothic"/>
          <w:sz w:val="20"/>
          <w:szCs w:val="20"/>
        </w:rPr>
        <w:t>La educación tiene ahora un ápice de perspectiva de género y esto continúa en el exterior a través de esquemas complementarios de educación que llega también a través de los medios de comunicación tradicionales (televisión, prensa y radio, sino también por la Internet en sus redes sociales y otras formas)</w:t>
      </w:r>
    </w:p>
    <w:p w:rsidR="002F11A2" w:rsidRPr="002F11A2" w:rsidRDefault="00BA55E7" w:rsidP="00320D1A">
      <w:pPr>
        <w:jc w:val="both"/>
        <w:rPr>
          <w:rFonts w:ascii="Century Gothic" w:hAnsi="Century Gothic"/>
          <w:sz w:val="20"/>
          <w:szCs w:val="20"/>
        </w:rPr>
      </w:pPr>
      <w:r w:rsidRPr="00BA55E7">
        <w:rPr>
          <w:rFonts w:ascii="Century Gothic" w:hAnsi="Century Gothic"/>
          <w:sz w:val="20"/>
          <w:szCs w:val="20"/>
        </w:rPr>
        <w:t xml:space="preserve">Y el tema ahora es </w:t>
      </w:r>
      <w:r>
        <w:rPr>
          <w:rFonts w:ascii="Century Gothic" w:hAnsi="Century Gothic"/>
          <w:sz w:val="20"/>
          <w:szCs w:val="20"/>
        </w:rPr>
        <w:t>¿</w:t>
      </w:r>
      <w:r w:rsidRPr="00BA55E7">
        <w:rPr>
          <w:rFonts w:ascii="Century Gothic" w:hAnsi="Century Gothic"/>
          <w:sz w:val="20"/>
          <w:szCs w:val="20"/>
        </w:rPr>
        <w:t>cómo nos integramos las mujeres</w:t>
      </w:r>
      <w:r>
        <w:rPr>
          <w:rFonts w:ascii="Century Gothic" w:hAnsi="Century Gothic"/>
          <w:sz w:val="20"/>
          <w:szCs w:val="20"/>
        </w:rPr>
        <w:t>? ¿</w:t>
      </w:r>
      <w:r w:rsidRPr="00BA55E7">
        <w:rPr>
          <w:rFonts w:ascii="Century Gothic" w:hAnsi="Century Gothic"/>
          <w:sz w:val="20"/>
          <w:szCs w:val="20"/>
        </w:rPr>
        <w:t>Qué hacemos con nuestros derechos desde una nueva forma de educación</w:t>
      </w:r>
      <w:r>
        <w:rPr>
          <w:rFonts w:ascii="Century Gothic" w:hAnsi="Century Gothic"/>
          <w:sz w:val="20"/>
          <w:szCs w:val="20"/>
        </w:rPr>
        <w:t>?</w:t>
      </w:r>
    </w:p>
    <w:p w:rsidR="002F11A2" w:rsidRPr="002F11A2" w:rsidRDefault="002F11A2" w:rsidP="002F11A2">
      <w:pPr>
        <w:autoSpaceDE w:val="0"/>
        <w:autoSpaceDN w:val="0"/>
        <w:adjustRightInd w:val="0"/>
        <w:spacing w:after="0" w:line="240" w:lineRule="auto"/>
        <w:jc w:val="center"/>
        <w:rPr>
          <w:rFonts w:ascii="Century Gothic" w:hAnsi="Century Gothic" w:cs="Century Gothic"/>
          <w:b/>
          <w:color w:val="000000"/>
          <w:sz w:val="20"/>
          <w:szCs w:val="20"/>
        </w:rPr>
      </w:pPr>
      <w:r w:rsidRPr="002F11A2">
        <w:rPr>
          <w:rFonts w:ascii="Century Gothic" w:hAnsi="Century Gothic" w:cs="Century Gothic"/>
          <w:b/>
          <w:color w:val="000000"/>
          <w:sz w:val="20"/>
          <w:szCs w:val="20"/>
        </w:rPr>
        <w:t>Comunicado</w:t>
      </w:r>
    </w:p>
    <w:p w:rsidR="002F11A2" w:rsidRPr="002F11A2" w:rsidRDefault="002F11A2" w:rsidP="002F11A2">
      <w:pPr>
        <w:autoSpaceDE w:val="0"/>
        <w:autoSpaceDN w:val="0"/>
        <w:adjustRightInd w:val="0"/>
        <w:spacing w:after="0" w:line="240" w:lineRule="auto"/>
        <w:jc w:val="center"/>
        <w:rPr>
          <w:rFonts w:ascii="Century Gothic" w:hAnsi="Century Gothic" w:cs="Century Gothic"/>
          <w:b/>
          <w:color w:val="000000"/>
          <w:sz w:val="20"/>
          <w:szCs w:val="20"/>
        </w:rPr>
      </w:pPr>
      <w:r w:rsidRPr="002F11A2">
        <w:rPr>
          <w:rFonts w:ascii="Century Gothic" w:hAnsi="Century Gothic" w:cs="Century Gothic"/>
          <w:b/>
          <w:color w:val="000000"/>
          <w:sz w:val="20"/>
          <w:szCs w:val="20"/>
        </w:rPr>
        <w:t xml:space="preserve">Consejo Consultivo </w:t>
      </w:r>
      <w:proofErr w:type="spellStart"/>
      <w:r w:rsidRPr="002F11A2">
        <w:rPr>
          <w:rFonts w:ascii="Century Gothic" w:hAnsi="Century Gothic" w:cs="Century Gothic"/>
          <w:b/>
          <w:color w:val="000000"/>
          <w:sz w:val="20"/>
          <w:szCs w:val="20"/>
        </w:rPr>
        <w:t>INMUJERES</w:t>
      </w:r>
      <w:proofErr w:type="spellEnd"/>
    </w:p>
    <w:p w:rsidR="002F11A2" w:rsidRPr="002F11A2" w:rsidRDefault="002F11A2" w:rsidP="002F11A2">
      <w:pPr>
        <w:autoSpaceDE w:val="0"/>
        <w:autoSpaceDN w:val="0"/>
        <w:adjustRightInd w:val="0"/>
        <w:spacing w:after="0" w:line="240" w:lineRule="auto"/>
        <w:jc w:val="center"/>
        <w:rPr>
          <w:rFonts w:ascii="Century Gothic" w:hAnsi="Century Gothic" w:cs="Century Gothic"/>
          <w:b/>
          <w:color w:val="000000"/>
          <w:sz w:val="20"/>
          <w:szCs w:val="20"/>
        </w:rPr>
      </w:pPr>
      <w:r w:rsidRPr="002F11A2">
        <w:rPr>
          <w:rFonts w:ascii="Century Gothic" w:hAnsi="Century Gothic" w:cs="Century Gothic"/>
          <w:b/>
          <w:color w:val="000000"/>
          <w:sz w:val="20"/>
          <w:szCs w:val="20"/>
        </w:rPr>
        <w:t>Mujeres desaparecidas en el Estado de México</w:t>
      </w:r>
    </w:p>
    <w:p w:rsidR="002F11A2" w:rsidRPr="002F11A2" w:rsidRDefault="002F11A2" w:rsidP="00B76D16">
      <w:pPr>
        <w:autoSpaceDE w:val="0"/>
        <w:autoSpaceDN w:val="0"/>
        <w:adjustRightInd w:val="0"/>
        <w:spacing w:after="0"/>
        <w:jc w:val="both"/>
        <w:rPr>
          <w:rFonts w:ascii="Century Gothic" w:hAnsi="Century Gothic" w:cs="Century Gothic"/>
          <w:color w:val="000000"/>
          <w:sz w:val="20"/>
          <w:szCs w:val="20"/>
        </w:rPr>
      </w:pPr>
      <w:r w:rsidRPr="002F11A2">
        <w:rPr>
          <w:rFonts w:ascii="Century Gothic" w:hAnsi="Century Gothic" w:cs="Century Gothic"/>
          <w:color w:val="000000"/>
          <w:sz w:val="20"/>
          <w:szCs w:val="20"/>
        </w:rPr>
        <w:t xml:space="preserve">Integrantes de los consejos social y consultivo del </w:t>
      </w:r>
      <w:proofErr w:type="spellStart"/>
      <w:r w:rsidRPr="002F11A2">
        <w:rPr>
          <w:rFonts w:ascii="Century Gothic" w:hAnsi="Century Gothic" w:cs="Century Gothic"/>
          <w:color w:val="000000"/>
          <w:sz w:val="20"/>
          <w:szCs w:val="20"/>
        </w:rPr>
        <w:t>INMUJERES</w:t>
      </w:r>
      <w:proofErr w:type="spellEnd"/>
      <w:r w:rsidRPr="002F11A2">
        <w:rPr>
          <w:rFonts w:ascii="Century Gothic" w:hAnsi="Century Gothic" w:cs="Century Gothic"/>
          <w:color w:val="000000"/>
          <w:sz w:val="20"/>
          <w:szCs w:val="20"/>
        </w:rPr>
        <w:t xml:space="preserve"> y las organizaciones de la sociedad civil firmantes, preocupadas por los sucesos recientes referentes a la desaparición de 47 mujeres en el último mes y medio y 5 asesinadas la semana pasada, nos llevan a solicitar un diálogo con el gabinete de seguridad y el gobernador del Estado de México. Lorena Cruz Sánchez, titular del Instituto, se comprometió a coordinar dicha reunión para plantear esta situación y buscar poner fin a las desapariciones de mujeres, las cuales en opinión de las Consejeras, pudieran estar en muchos casos, ligados al delito de trata de personas. </w:t>
      </w:r>
    </w:p>
    <w:p w:rsidR="00B76D16" w:rsidRDefault="002F11A2" w:rsidP="00B76D16">
      <w:pPr>
        <w:autoSpaceDE w:val="0"/>
        <w:autoSpaceDN w:val="0"/>
        <w:adjustRightInd w:val="0"/>
        <w:spacing w:after="0"/>
        <w:jc w:val="both"/>
        <w:rPr>
          <w:rFonts w:ascii="Century Gothic" w:hAnsi="Century Gothic" w:cs="Century Gothic"/>
          <w:color w:val="000000"/>
          <w:sz w:val="20"/>
          <w:szCs w:val="20"/>
        </w:rPr>
      </w:pPr>
      <w:r w:rsidRPr="002F11A2">
        <w:rPr>
          <w:rFonts w:ascii="Century Gothic" w:hAnsi="Century Gothic" w:cs="Century Gothic"/>
          <w:color w:val="000000"/>
          <w:sz w:val="20"/>
          <w:szCs w:val="20"/>
        </w:rPr>
        <w:t xml:space="preserve">Es nuestro interés coadyuvar para que el gobierno del Estado de México, trabaje en estrategias de seguridad ciudadana de la mano con la sociedad civil organizada, al tiempo de que mejore sus políticas públicas de prevención en materia de violencia de género, así como en prevención y seguimiento en los casos de las mujeres y niñas </w:t>
      </w:r>
      <w:r w:rsidRPr="002F11A2">
        <w:rPr>
          <w:rFonts w:ascii="Century Gothic" w:hAnsi="Century Gothic" w:cs="Century Gothic"/>
          <w:color w:val="000000"/>
          <w:sz w:val="20"/>
          <w:szCs w:val="20"/>
        </w:rPr>
        <w:lastRenderedPageBreak/>
        <w:t xml:space="preserve">desaparecidas en la entidad. Nos interesa construir, en Pro de las Mexiquenses y pedir al Gobierno del Estado que sea proactivo y no mudo ante esta dolorosa realidad. </w:t>
      </w:r>
    </w:p>
    <w:p w:rsidR="00B76D16" w:rsidRPr="00B76D16" w:rsidRDefault="00B76D16" w:rsidP="00B76D16">
      <w:pPr>
        <w:autoSpaceDE w:val="0"/>
        <w:autoSpaceDN w:val="0"/>
        <w:adjustRightInd w:val="0"/>
        <w:spacing w:after="0"/>
        <w:jc w:val="both"/>
        <w:rPr>
          <w:rFonts w:ascii="Century Gothic" w:hAnsi="Century Gothic" w:cs="Century Gothic"/>
          <w:color w:val="000000"/>
          <w:sz w:val="16"/>
          <w:szCs w:val="16"/>
        </w:rPr>
      </w:pPr>
      <w:r w:rsidRPr="00B76D16">
        <w:rPr>
          <w:rFonts w:ascii="Century Gothic" w:hAnsi="Century Gothic" w:cs="Century Gothic"/>
          <w:color w:val="000000"/>
          <w:sz w:val="16"/>
          <w:szCs w:val="16"/>
        </w:rPr>
        <w:t xml:space="preserve">Consejeras firmantes: </w:t>
      </w:r>
    </w:p>
    <w:p w:rsidR="00B76D16" w:rsidRDefault="00B76D16" w:rsidP="00B76D16">
      <w:pPr>
        <w:pStyle w:val="Prrafodelista"/>
        <w:numPr>
          <w:ilvl w:val="0"/>
          <w:numId w:val="12"/>
        </w:numPr>
        <w:autoSpaceDE w:val="0"/>
        <w:autoSpaceDN w:val="0"/>
        <w:adjustRightInd w:val="0"/>
        <w:spacing w:after="0"/>
        <w:jc w:val="both"/>
        <w:rPr>
          <w:rFonts w:ascii="Century Gothic" w:hAnsi="Century Gothic" w:cs="Century Gothic"/>
          <w:color w:val="000000"/>
          <w:sz w:val="16"/>
          <w:szCs w:val="16"/>
        </w:rPr>
      </w:pPr>
      <w:r>
        <w:rPr>
          <w:rFonts w:ascii="Century Gothic" w:hAnsi="Century Gothic" w:cs="Century Gothic"/>
          <w:color w:val="000000"/>
          <w:sz w:val="16"/>
          <w:szCs w:val="16"/>
        </w:rPr>
        <w:t xml:space="preserve">Lucía Jazmín Carrillo </w:t>
      </w:r>
      <w:proofErr w:type="spellStart"/>
      <w:r>
        <w:rPr>
          <w:rFonts w:ascii="Century Gothic" w:hAnsi="Century Gothic" w:cs="Century Gothic"/>
          <w:color w:val="000000"/>
          <w:sz w:val="16"/>
          <w:szCs w:val="16"/>
        </w:rPr>
        <w:t>Ovalles</w:t>
      </w:r>
      <w:proofErr w:type="spellEnd"/>
      <w:r>
        <w:rPr>
          <w:rFonts w:ascii="Century Gothic" w:hAnsi="Century Gothic" w:cs="Century Gothic"/>
          <w:color w:val="000000"/>
          <w:sz w:val="16"/>
          <w:szCs w:val="16"/>
        </w:rPr>
        <w:t>,</w:t>
      </w:r>
    </w:p>
    <w:p w:rsidR="00B76D16" w:rsidRPr="00B76D16" w:rsidRDefault="00B76D16" w:rsidP="00B76D16">
      <w:pPr>
        <w:pStyle w:val="Prrafodelista"/>
        <w:autoSpaceDE w:val="0"/>
        <w:autoSpaceDN w:val="0"/>
        <w:adjustRightInd w:val="0"/>
        <w:spacing w:after="0"/>
        <w:jc w:val="both"/>
        <w:rPr>
          <w:rFonts w:ascii="Century Gothic" w:hAnsi="Century Gothic" w:cs="Century Gothic"/>
          <w:color w:val="000000"/>
          <w:sz w:val="16"/>
          <w:szCs w:val="16"/>
        </w:rPr>
      </w:pPr>
      <w:proofErr w:type="spellStart"/>
      <w:r w:rsidRPr="00B76D16">
        <w:rPr>
          <w:rFonts w:ascii="Century Gothic" w:hAnsi="Century Gothic" w:cs="Century Gothic"/>
          <w:color w:val="000000"/>
          <w:sz w:val="16"/>
          <w:szCs w:val="16"/>
        </w:rPr>
        <w:t>Naucalpense</w:t>
      </w:r>
      <w:proofErr w:type="spellEnd"/>
      <w:r w:rsidRPr="00B76D16">
        <w:rPr>
          <w:rFonts w:ascii="Century Gothic" w:hAnsi="Century Gothic" w:cs="Century Gothic"/>
          <w:color w:val="000000"/>
          <w:sz w:val="16"/>
          <w:szCs w:val="16"/>
        </w:rPr>
        <w:t>, Lic</w:t>
      </w:r>
      <w:r>
        <w:rPr>
          <w:rFonts w:ascii="Century Gothic" w:hAnsi="Century Gothic" w:cs="Century Gothic"/>
          <w:color w:val="000000"/>
          <w:sz w:val="16"/>
          <w:szCs w:val="16"/>
        </w:rPr>
        <w:t>da</w:t>
      </w:r>
      <w:r w:rsidRPr="00B76D16">
        <w:rPr>
          <w:rFonts w:ascii="Century Gothic" w:hAnsi="Century Gothic" w:cs="Century Gothic"/>
          <w:color w:val="000000"/>
          <w:sz w:val="16"/>
          <w:szCs w:val="16"/>
        </w:rPr>
        <w:t xml:space="preserve">. en Derecho con estudios de género especialista en políticas públicas con perspectiva de género y derechos políticos. </w:t>
      </w:r>
    </w:p>
    <w:p w:rsidR="00B76D16" w:rsidRPr="00B76D16" w:rsidRDefault="00B76D16" w:rsidP="00B76D16">
      <w:pPr>
        <w:pStyle w:val="Prrafodelista"/>
        <w:numPr>
          <w:ilvl w:val="0"/>
          <w:numId w:val="12"/>
        </w:numPr>
        <w:autoSpaceDE w:val="0"/>
        <w:autoSpaceDN w:val="0"/>
        <w:adjustRightInd w:val="0"/>
        <w:spacing w:after="0"/>
        <w:jc w:val="both"/>
        <w:rPr>
          <w:rFonts w:ascii="Century Gothic" w:hAnsi="Century Gothic" w:cs="Century Gothic"/>
          <w:color w:val="000000"/>
          <w:sz w:val="16"/>
          <w:szCs w:val="16"/>
        </w:rPr>
      </w:pPr>
      <w:r w:rsidRPr="00B76D16">
        <w:rPr>
          <w:rFonts w:ascii="Century Gothic" w:hAnsi="Century Gothic" w:cs="Century Gothic"/>
          <w:color w:val="000000"/>
          <w:sz w:val="16"/>
          <w:szCs w:val="16"/>
        </w:rPr>
        <w:t xml:space="preserve">Patricia Prado Hernández, Lic. en Psicología Clínica con especialidad en Trata de Personas y manejo de Víctimas en la material. Activista social en defensa de los derechos humanos de la mujer. Presidenta de Fundación Camino a Casa A.C. </w:t>
      </w:r>
    </w:p>
    <w:p w:rsidR="00B76D16" w:rsidRPr="00B76D16" w:rsidRDefault="00B76D16" w:rsidP="00B76D16">
      <w:pPr>
        <w:pStyle w:val="Prrafodelista"/>
        <w:numPr>
          <w:ilvl w:val="0"/>
          <w:numId w:val="12"/>
        </w:numPr>
        <w:autoSpaceDE w:val="0"/>
        <w:autoSpaceDN w:val="0"/>
        <w:adjustRightInd w:val="0"/>
        <w:spacing w:after="0"/>
        <w:jc w:val="both"/>
        <w:rPr>
          <w:rFonts w:ascii="Century Gothic" w:hAnsi="Century Gothic" w:cs="Century Gothic"/>
          <w:color w:val="000000"/>
          <w:sz w:val="16"/>
          <w:szCs w:val="16"/>
        </w:rPr>
      </w:pPr>
      <w:r w:rsidRPr="00B76D16">
        <w:rPr>
          <w:rFonts w:ascii="Century Gothic" w:hAnsi="Century Gothic" w:cs="Century Gothic"/>
          <w:color w:val="000000"/>
          <w:sz w:val="16"/>
          <w:szCs w:val="16"/>
        </w:rPr>
        <w:t>Emma Obrador Garrido Domínguez, Mexiquense, Lic</w:t>
      </w:r>
      <w:r>
        <w:rPr>
          <w:rFonts w:ascii="Century Gothic" w:hAnsi="Century Gothic" w:cs="Century Gothic"/>
          <w:color w:val="000000"/>
          <w:sz w:val="16"/>
          <w:szCs w:val="16"/>
        </w:rPr>
        <w:t>da</w:t>
      </w:r>
      <w:r w:rsidRPr="00B76D16">
        <w:rPr>
          <w:rFonts w:ascii="Century Gothic" w:hAnsi="Century Gothic" w:cs="Century Gothic"/>
          <w:color w:val="000000"/>
          <w:sz w:val="16"/>
          <w:szCs w:val="16"/>
        </w:rPr>
        <w:t xml:space="preserve">. en Derecho, con especialidad en género, violencia y políticas públicas; activista social en defensa de los derechos de las mujeres; fundadora de </w:t>
      </w:r>
      <w:proofErr w:type="spellStart"/>
      <w:r w:rsidRPr="00B76D16">
        <w:rPr>
          <w:rFonts w:ascii="Century Gothic" w:hAnsi="Century Gothic" w:cs="Century Gothic"/>
          <w:color w:val="000000"/>
          <w:sz w:val="16"/>
          <w:szCs w:val="16"/>
        </w:rPr>
        <w:t>AMAM</w:t>
      </w:r>
      <w:proofErr w:type="spellEnd"/>
      <w:r w:rsidRPr="00B76D16">
        <w:rPr>
          <w:rFonts w:ascii="Century Gothic" w:hAnsi="Century Gothic" w:cs="Century Gothic"/>
          <w:color w:val="000000"/>
          <w:sz w:val="16"/>
          <w:szCs w:val="16"/>
        </w:rPr>
        <w:t xml:space="preserve"> A.C. Asociación Internacional de Mujeres Abrazando México. </w:t>
      </w:r>
    </w:p>
    <w:p w:rsidR="00B76D16" w:rsidRPr="00B76D16" w:rsidRDefault="00B76D16" w:rsidP="00B76D16">
      <w:pPr>
        <w:pStyle w:val="Prrafodelista"/>
        <w:numPr>
          <w:ilvl w:val="0"/>
          <w:numId w:val="12"/>
        </w:numPr>
        <w:autoSpaceDE w:val="0"/>
        <w:autoSpaceDN w:val="0"/>
        <w:adjustRightInd w:val="0"/>
        <w:spacing w:after="0"/>
        <w:jc w:val="both"/>
        <w:rPr>
          <w:rFonts w:ascii="Century Gothic" w:hAnsi="Century Gothic" w:cs="Century Gothic"/>
          <w:color w:val="000000"/>
          <w:sz w:val="16"/>
          <w:szCs w:val="16"/>
        </w:rPr>
      </w:pPr>
      <w:r w:rsidRPr="00B76D16">
        <w:rPr>
          <w:rFonts w:ascii="Century Gothic" w:hAnsi="Century Gothic" w:cs="Century Gothic"/>
          <w:color w:val="000000"/>
          <w:sz w:val="16"/>
          <w:szCs w:val="16"/>
        </w:rPr>
        <w:t xml:space="preserve">Mariela Pérez de Tejada Romero, </w:t>
      </w:r>
      <w:proofErr w:type="spellStart"/>
      <w:r w:rsidRPr="00B76D16">
        <w:rPr>
          <w:rFonts w:ascii="Century Gothic" w:hAnsi="Century Gothic" w:cs="Century Gothic"/>
          <w:color w:val="000000"/>
          <w:sz w:val="16"/>
          <w:szCs w:val="16"/>
        </w:rPr>
        <w:t>Naucalpense</w:t>
      </w:r>
      <w:proofErr w:type="spellEnd"/>
      <w:r w:rsidRPr="00B76D16">
        <w:rPr>
          <w:rFonts w:ascii="Century Gothic" w:hAnsi="Century Gothic" w:cs="Century Gothic"/>
          <w:color w:val="000000"/>
          <w:sz w:val="16"/>
          <w:szCs w:val="16"/>
        </w:rPr>
        <w:t>, Lic</w:t>
      </w:r>
      <w:r w:rsidR="00DF6CEA">
        <w:rPr>
          <w:rFonts w:ascii="Century Gothic" w:hAnsi="Century Gothic" w:cs="Century Gothic"/>
          <w:color w:val="000000"/>
          <w:sz w:val="16"/>
          <w:szCs w:val="16"/>
        </w:rPr>
        <w:t>da.</w:t>
      </w:r>
      <w:r w:rsidRPr="00B76D16">
        <w:rPr>
          <w:rFonts w:ascii="Century Gothic" w:hAnsi="Century Gothic" w:cs="Century Gothic"/>
          <w:color w:val="000000"/>
          <w:sz w:val="16"/>
          <w:szCs w:val="16"/>
        </w:rPr>
        <w:t xml:space="preserve"> En Contaduría Pública con estudios de género y Liderazgo. Promotora de acciones que ayudan a generar una cultura de la no violencia, así como, de la erradicación de la violencia en contra de las mujeres. Presidenta de Comunidades de Solidaridad A.C. </w:t>
      </w:r>
    </w:p>
    <w:p w:rsidR="00B76D16" w:rsidRPr="00B76D16" w:rsidRDefault="00B76D16" w:rsidP="00B76D16">
      <w:pPr>
        <w:pStyle w:val="Prrafodelista"/>
        <w:numPr>
          <w:ilvl w:val="0"/>
          <w:numId w:val="12"/>
        </w:numPr>
        <w:autoSpaceDE w:val="0"/>
        <w:autoSpaceDN w:val="0"/>
        <w:adjustRightInd w:val="0"/>
        <w:spacing w:after="0"/>
        <w:jc w:val="both"/>
        <w:rPr>
          <w:rFonts w:ascii="Century Gothic" w:hAnsi="Century Gothic" w:cs="Century Gothic"/>
          <w:color w:val="000000"/>
          <w:sz w:val="16"/>
          <w:szCs w:val="16"/>
        </w:rPr>
      </w:pPr>
      <w:r w:rsidRPr="00B76D16">
        <w:rPr>
          <w:rFonts w:ascii="Century Gothic" w:hAnsi="Century Gothic" w:cs="Century Gothic"/>
          <w:color w:val="000000"/>
          <w:sz w:val="16"/>
          <w:szCs w:val="16"/>
        </w:rPr>
        <w:t xml:space="preserve">Ofelia Torres Alonso, Mexiquense, </w:t>
      </w:r>
      <w:proofErr w:type="spellStart"/>
      <w:r w:rsidRPr="00B76D16">
        <w:rPr>
          <w:rFonts w:ascii="Century Gothic" w:hAnsi="Century Gothic" w:cs="Century Gothic"/>
          <w:color w:val="000000"/>
          <w:sz w:val="16"/>
          <w:szCs w:val="16"/>
        </w:rPr>
        <w:t>Ing</w:t>
      </w:r>
      <w:r w:rsidR="00DF6CEA">
        <w:rPr>
          <w:rFonts w:ascii="Century Gothic" w:hAnsi="Century Gothic" w:cs="Century Gothic"/>
          <w:color w:val="000000"/>
          <w:sz w:val="16"/>
          <w:szCs w:val="16"/>
        </w:rPr>
        <w:t>ra</w:t>
      </w:r>
      <w:proofErr w:type="spellEnd"/>
      <w:r w:rsidRPr="00B76D16">
        <w:rPr>
          <w:rFonts w:ascii="Century Gothic" w:hAnsi="Century Gothic" w:cs="Century Gothic"/>
          <w:color w:val="000000"/>
          <w:sz w:val="16"/>
          <w:szCs w:val="16"/>
        </w:rPr>
        <w:t>. Química, Mtra. En Desarrollo Urbano e investigadora en temas ambientales. Promotora de valores familiares enfocada en las jefas de familia como constructoras del tejido Social.</w:t>
      </w:r>
    </w:p>
    <w:p w:rsidR="002F11A2" w:rsidRDefault="002F11A2" w:rsidP="00B76D16">
      <w:pPr>
        <w:autoSpaceDE w:val="0"/>
        <w:autoSpaceDN w:val="0"/>
        <w:adjustRightInd w:val="0"/>
        <w:spacing w:after="0"/>
        <w:jc w:val="both"/>
        <w:rPr>
          <w:rFonts w:ascii="Century Gothic" w:hAnsi="Century Gothic" w:cs="Century Gothic"/>
          <w:color w:val="000000"/>
          <w:sz w:val="16"/>
          <w:szCs w:val="16"/>
        </w:rPr>
      </w:pPr>
    </w:p>
    <w:p w:rsidR="00B76D16" w:rsidRDefault="00B76D16" w:rsidP="00B76D16">
      <w:pPr>
        <w:autoSpaceDE w:val="0"/>
        <w:autoSpaceDN w:val="0"/>
        <w:adjustRightInd w:val="0"/>
        <w:spacing w:after="0"/>
        <w:jc w:val="both"/>
        <w:rPr>
          <w:rFonts w:ascii="Century Gothic" w:hAnsi="Century Gothic" w:cs="Century Gothic"/>
          <w:color w:val="000000"/>
          <w:sz w:val="20"/>
          <w:szCs w:val="20"/>
        </w:rPr>
      </w:pPr>
    </w:p>
    <w:p w:rsidR="004625A1" w:rsidRDefault="00B76D16" w:rsidP="00B76D16">
      <w:pPr>
        <w:autoSpaceDE w:val="0"/>
        <w:autoSpaceDN w:val="0"/>
        <w:adjustRightInd w:val="0"/>
        <w:spacing w:after="0"/>
        <w:jc w:val="both"/>
        <w:rPr>
          <w:rFonts w:ascii="Century Gothic" w:hAnsi="Century Gothic" w:cs="Century Gothic"/>
          <w:color w:val="000000"/>
          <w:sz w:val="20"/>
          <w:szCs w:val="20"/>
        </w:rPr>
      </w:pPr>
      <w:r w:rsidRPr="00B76D16">
        <w:rPr>
          <w:rFonts w:ascii="Century Gothic" w:hAnsi="Century Gothic" w:cs="Century Gothic"/>
          <w:color w:val="000000"/>
          <w:sz w:val="20"/>
          <w:szCs w:val="20"/>
        </w:rPr>
        <w:t xml:space="preserve">Les recordamos que estamos impartiendo el Curso/Taller de Profesionalización en Género para </w:t>
      </w:r>
      <w:proofErr w:type="spellStart"/>
      <w:r w:rsidRPr="00B76D16">
        <w:rPr>
          <w:rFonts w:ascii="Century Gothic" w:hAnsi="Century Gothic" w:cs="Century Gothic"/>
          <w:color w:val="000000"/>
          <w:sz w:val="20"/>
          <w:szCs w:val="20"/>
        </w:rPr>
        <w:t>OSC</w:t>
      </w:r>
      <w:proofErr w:type="spellEnd"/>
      <w:r w:rsidRPr="00B76D16">
        <w:rPr>
          <w:rFonts w:ascii="Century Gothic" w:hAnsi="Century Gothic" w:cs="Century Gothic"/>
          <w:color w:val="000000"/>
          <w:sz w:val="20"/>
          <w:szCs w:val="20"/>
        </w:rPr>
        <w:t xml:space="preserve">. </w:t>
      </w:r>
    </w:p>
    <w:p w:rsidR="00320D1A" w:rsidRDefault="00B76D16" w:rsidP="00B76D16">
      <w:pPr>
        <w:autoSpaceDE w:val="0"/>
        <w:autoSpaceDN w:val="0"/>
        <w:adjustRightInd w:val="0"/>
        <w:spacing w:after="0"/>
        <w:jc w:val="both"/>
        <w:rPr>
          <w:rFonts w:ascii="Century Gothic" w:hAnsi="Century Gothic" w:cs="Century Gothic"/>
          <w:color w:val="000000"/>
          <w:sz w:val="20"/>
          <w:szCs w:val="20"/>
        </w:rPr>
      </w:pPr>
      <w:r w:rsidRPr="00B76D16">
        <w:rPr>
          <w:rFonts w:ascii="Century Gothic" w:hAnsi="Century Gothic" w:cs="Century Gothic"/>
          <w:color w:val="000000"/>
          <w:sz w:val="20"/>
          <w:szCs w:val="20"/>
        </w:rPr>
        <w:t>Pueden cursar módulos por separado</w:t>
      </w:r>
      <w:r>
        <w:rPr>
          <w:rFonts w:ascii="Century Gothic" w:hAnsi="Century Gothic" w:cs="Century Gothic"/>
          <w:color w:val="000000"/>
          <w:sz w:val="20"/>
          <w:szCs w:val="20"/>
        </w:rPr>
        <w:t xml:space="preserve">, informes en el correo </w:t>
      </w:r>
      <w:hyperlink r:id="rId19" w:history="1">
        <w:r w:rsidRPr="00E479EE">
          <w:rPr>
            <w:rStyle w:val="Hipervnculo"/>
            <w:rFonts w:ascii="Century Gothic" w:hAnsi="Century Gothic" w:cs="Century Gothic"/>
            <w:sz w:val="20"/>
            <w:szCs w:val="20"/>
          </w:rPr>
          <w:t>mujeresamam@gmail.com</w:t>
        </w:r>
      </w:hyperlink>
      <w:r w:rsidR="00320D1A">
        <w:rPr>
          <w:rFonts w:ascii="Century Gothic" w:hAnsi="Century Gothic" w:cs="Century Gothic"/>
          <w:color w:val="000000"/>
          <w:sz w:val="20"/>
          <w:szCs w:val="20"/>
        </w:rPr>
        <w:t>.</w:t>
      </w:r>
    </w:p>
    <w:p w:rsidR="00492F51" w:rsidRDefault="00187F87" w:rsidP="00492F51">
      <w:pPr>
        <w:jc w:val="both"/>
        <w:rPr>
          <w:rFonts w:ascii="Century Gothic" w:hAnsi="Century Gothic"/>
          <w:sz w:val="18"/>
          <w:szCs w:val="18"/>
          <w:lang w:val="es-ES"/>
        </w:rPr>
      </w:pPr>
      <w:r w:rsidRPr="00187F87">
        <w:rPr>
          <w:rFonts w:ascii="Century Gothic" w:hAnsi="Century Gothic" w:cs="Century Gothic"/>
          <w:noProof/>
          <w:color w:val="000000"/>
          <w:sz w:val="20"/>
          <w:szCs w:val="20"/>
          <w:lang w:val="es-ES"/>
        </w:rPr>
        <w:pict>
          <v:rect id="_x0000_s1032" style="position:absolute;left:0;text-align:left;margin-left:460.9pt;margin-top:102.05pt;width:139.05pt;height:616.9pt;flip:x;z-index:251660288;mso-wrap-distance-top:7.2pt;mso-wrap-distance-bottom:7.2pt;mso-position-horizontal-relative:page;mso-position-vertical-relative:page;mso-height-relative:margin" o:allowincell="f" fillcolor="#f79646 [3209]" strokecolor="#f2f2f2 [3041]" strokeweight="3pt">
            <v:shadow on="t" type="perspective" color="#974706 [1609]" opacity=".5" offset="1pt" offset2="-1pt"/>
            <v:textbox style="mso-next-textbox:#_x0000_s1032" inset="21.6pt,21.6pt,21.6pt,21.6pt">
              <w:txbxContent>
                <w:p w:rsidR="004625A1" w:rsidRDefault="004625A1" w:rsidP="004625A1">
                  <w:pPr>
                    <w:jc w:val="both"/>
                    <w:rPr>
                      <w:rFonts w:ascii="Century Gothic" w:hAnsi="Century Gothic"/>
                      <w:sz w:val="16"/>
                      <w:szCs w:val="16"/>
                      <w:lang w:val="es-ES"/>
                    </w:rPr>
                  </w:pPr>
                  <w:proofErr w:type="spellStart"/>
                  <w:r>
                    <w:rPr>
                      <w:rFonts w:ascii="Century Gothic" w:hAnsi="Century Gothic"/>
                      <w:sz w:val="16"/>
                      <w:szCs w:val="16"/>
                      <w:lang w:val="es-ES"/>
                    </w:rPr>
                    <w:t>AMAM</w:t>
                  </w:r>
                  <w:proofErr w:type="spellEnd"/>
                  <w:r>
                    <w:rPr>
                      <w:rFonts w:ascii="Century Gothic" w:hAnsi="Century Gothic"/>
                      <w:sz w:val="16"/>
                      <w:szCs w:val="16"/>
                      <w:lang w:val="es-ES"/>
                    </w:rPr>
                    <w:t xml:space="preserve"> A.C. Es una asociación civil sin fines de lucro, tiene como objeto principal, conseguir que mujeres y hombres podamos vivir en igualdad real, sustantiva, de derecho y de hecho.</w:t>
                  </w:r>
                </w:p>
                <w:p w:rsidR="004625A1" w:rsidRDefault="004625A1" w:rsidP="004625A1">
                  <w:pPr>
                    <w:jc w:val="both"/>
                    <w:rPr>
                      <w:rFonts w:ascii="Century Gothic" w:hAnsi="Century Gothic"/>
                      <w:sz w:val="16"/>
                      <w:szCs w:val="16"/>
                      <w:lang w:val="es-ES"/>
                    </w:rPr>
                  </w:pPr>
                  <w:r>
                    <w:rPr>
                      <w:rFonts w:ascii="Century Gothic" w:hAnsi="Century Gothic"/>
                      <w:sz w:val="16"/>
                      <w:szCs w:val="16"/>
                      <w:lang w:val="es-ES"/>
                    </w:rPr>
                    <w:t xml:space="preserve">Correo electrónico: </w:t>
                  </w:r>
                  <w:hyperlink r:id="rId20" w:history="1">
                    <w:r w:rsidRPr="00E479EE">
                      <w:rPr>
                        <w:rStyle w:val="Hipervnculo"/>
                        <w:rFonts w:ascii="Century Gothic" w:hAnsi="Century Gothic"/>
                        <w:sz w:val="16"/>
                        <w:szCs w:val="16"/>
                        <w:lang w:val="es-ES"/>
                      </w:rPr>
                      <w:t>mujeresamam@gmail.com</w:t>
                    </w:r>
                  </w:hyperlink>
                </w:p>
                <w:p w:rsidR="004625A1" w:rsidRPr="00DF6CEA" w:rsidRDefault="000B6E34" w:rsidP="004625A1">
                  <w:pPr>
                    <w:jc w:val="both"/>
                    <w:rPr>
                      <w:rFonts w:ascii="Century Gothic" w:hAnsi="Century Gothic"/>
                      <w:lang w:val="es-ES"/>
                    </w:rPr>
                  </w:pPr>
                  <w:r w:rsidRPr="00DF6CEA">
                    <w:rPr>
                      <w:rFonts w:ascii="Century Gothic" w:hAnsi="Century Gothic"/>
                      <w:lang w:val="es-ES"/>
                    </w:rPr>
                    <w:t>INSCRÍBETE</w:t>
                  </w:r>
                  <w:r w:rsidR="00DF6CEA" w:rsidRPr="00DF6CEA">
                    <w:rPr>
                      <w:rFonts w:ascii="Century Gothic" w:hAnsi="Century Gothic"/>
                      <w:lang w:val="es-ES"/>
                    </w:rPr>
                    <w:t xml:space="preserve"> GRATUITAMENTE</w:t>
                  </w:r>
                  <w:r w:rsidRPr="00DF6CEA">
                    <w:rPr>
                      <w:rFonts w:ascii="Century Gothic" w:hAnsi="Century Gothic"/>
                      <w:lang w:val="es-ES"/>
                    </w:rPr>
                    <w:t xml:space="preserve"> AL BOLETÍN MENSUAL EN LA PÁGINA</w:t>
                  </w:r>
                  <w:r w:rsidR="00DF6CEA" w:rsidRPr="00DF6CEA">
                    <w:rPr>
                      <w:rFonts w:ascii="Century Gothic" w:hAnsi="Century Gothic"/>
                      <w:lang w:val="es-ES"/>
                    </w:rPr>
                    <w:t>:</w:t>
                  </w:r>
                </w:p>
                <w:p w:rsidR="000B6E34" w:rsidRDefault="00187F87" w:rsidP="000B6E34">
                  <w:pPr>
                    <w:jc w:val="both"/>
                    <w:rPr>
                      <w:rFonts w:ascii="Century Gothic" w:hAnsi="Century Gothic"/>
                      <w:sz w:val="16"/>
                      <w:szCs w:val="16"/>
                      <w:lang w:val="es-ES"/>
                    </w:rPr>
                  </w:pPr>
                  <w:hyperlink r:id="rId21" w:history="1">
                    <w:r w:rsidR="000B6E34" w:rsidRPr="00E479EE">
                      <w:rPr>
                        <w:rStyle w:val="Hipervnculo"/>
                        <w:rFonts w:ascii="Century Gothic" w:hAnsi="Century Gothic"/>
                        <w:sz w:val="16"/>
                        <w:szCs w:val="16"/>
                        <w:lang w:val="es-ES"/>
                      </w:rPr>
                      <w:t>www.mujeresamamasociacion.jimdo.com</w:t>
                    </w:r>
                  </w:hyperlink>
                </w:p>
                <w:p w:rsidR="000B6E34" w:rsidRPr="00DF6CEA" w:rsidRDefault="000B6E34" w:rsidP="004625A1">
                  <w:pPr>
                    <w:jc w:val="both"/>
                    <w:rPr>
                      <w:rFonts w:ascii="Century Gothic" w:hAnsi="Century Gothic"/>
                      <w:sz w:val="16"/>
                      <w:szCs w:val="16"/>
                      <w:lang w:val="es-ES"/>
                    </w:rPr>
                  </w:pPr>
                  <w:r w:rsidRPr="00DF6CEA">
                    <w:rPr>
                      <w:rFonts w:ascii="Century Gothic" w:hAnsi="Century Gothic"/>
                      <w:sz w:val="16"/>
                      <w:szCs w:val="16"/>
                      <w:lang w:val="es-ES"/>
                    </w:rPr>
                    <w:t>Coordinadora del Boletín y Editora:</w:t>
                  </w:r>
                </w:p>
                <w:p w:rsidR="000B6E34" w:rsidRPr="00DF6CEA" w:rsidRDefault="000B6E34" w:rsidP="004625A1">
                  <w:pPr>
                    <w:jc w:val="both"/>
                    <w:rPr>
                      <w:rFonts w:ascii="Century Gothic" w:hAnsi="Century Gothic"/>
                      <w:sz w:val="16"/>
                      <w:szCs w:val="16"/>
                      <w:lang w:val="es-ES"/>
                    </w:rPr>
                  </w:pPr>
                  <w:proofErr w:type="spellStart"/>
                  <w:r w:rsidRPr="00DF6CEA">
                    <w:rPr>
                      <w:rFonts w:ascii="Century Gothic" w:hAnsi="Century Gothic"/>
                      <w:sz w:val="16"/>
                      <w:szCs w:val="16"/>
                      <w:lang w:val="es-ES"/>
                    </w:rPr>
                    <w:t>Enma</w:t>
                  </w:r>
                  <w:proofErr w:type="spellEnd"/>
                  <w:r w:rsidRPr="00DF6CEA">
                    <w:rPr>
                      <w:rFonts w:ascii="Century Gothic" w:hAnsi="Century Gothic"/>
                      <w:sz w:val="16"/>
                      <w:szCs w:val="16"/>
                      <w:lang w:val="es-ES"/>
                    </w:rPr>
                    <w:t xml:space="preserve"> Obrador Garrido Domínguez</w:t>
                  </w:r>
                  <w:r w:rsidR="00DF6CEA" w:rsidRPr="00DF6CEA">
                    <w:rPr>
                      <w:rFonts w:ascii="Century Gothic" w:hAnsi="Century Gothic"/>
                      <w:sz w:val="16"/>
                      <w:szCs w:val="16"/>
                      <w:lang w:val="es-ES"/>
                    </w:rPr>
                    <w:t>.</w:t>
                  </w:r>
                </w:p>
                <w:p w:rsidR="00DF6CEA" w:rsidRDefault="00DF6CEA" w:rsidP="004625A1">
                  <w:pPr>
                    <w:jc w:val="both"/>
                    <w:rPr>
                      <w:rFonts w:ascii="Century Gothic" w:hAnsi="Century Gothic"/>
                      <w:sz w:val="18"/>
                      <w:szCs w:val="18"/>
                      <w:lang w:val="es-ES"/>
                    </w:rPr>
                  </w:pPr>
                </w:p>
                <w:p w:rsidR="00DF6CEA" w:rsidRDefault="00DF6CEA" w:rsidP="004625A1">
                  <w:pPr>
                    <w:jc w:val="both"/>
                    <w:rPr>
                      <w:rFonts w:ascii="Century Gothic" w:hAnsi="Century Gothic"/>
                      <w:sz w:val="18"/>
                      <w:szCs w:val="18"/>
                      <w:lang w:val="es-ES"/>
                    </w:rPr>
                  </w:pPr>
                </w:p>
                <w:p w:rsidR="00DF6CEA" w:rsidRDefault="00DF6CEA" w:rsidP="004625A1">
                  <w:pPr>
                    <w:jc w:val="both"/>
                    <w:rPr>
                      <w:rFonts w:ascii="Century Gothic" w:hAnsi="Century Gothic"/>
                      <w:sz w:val="18"/>
                      <w:szCs w:val="18"/>
                      <w:lang w:val="es-ES"/>
                    </w:rPr>
                  </w:pPr>
                  <w:proofErr w:type="spellStart"/>
                  <w:r>
                    <w:rPr>
                      <w:rFonts w:ascii="Century Gothic" w:hAnsi="Century Gothic"/>
                      <w:sz w:val="18"/>
                      <w:szCs w:val="18"/>
                      <w:lang w:val="es-ES"/>
                    </w:rPr>
                    <w:t>AMAM</w:t>
                  </w:r>
                  <w:proofErr w:type="spellEnd"/>
                  <w:r>
                    <w:rPr>
                      <w:rFonts w:ascii="Century Gothic" w:hAnsi="Century Gothic"/>
                      <w:sz w:val="18"/>
                      <w:szCs w:val="18"/>
                      <w:lang w:val="es-ES"/>
                    </w:rPr>
                    <w:t xml:space="preserve"> A.C.</w:t>
                  </w:r>
                </w:p>
                <w:p w:rsidR="00DF6CEA" w:rsidRDefault="00DF6CEA" w:rsidP="004625A1">
                  <w:pPr>
                    <w:jc w:val="both"/>
                    <w:rPr>
                      <w:rFonts w:ascii="Century Gothic" w:hAnsi="Century Gothic"/>
                      <w:sz w:val="18"/>
                      <w:szCs w:val="18"/>
                      <w:lang w:val="es-ES"/>
                    </w:rPr>
                  </w:pPr>
                  <w:r>
                    <w:rPr>
                      <w:rFonts w:ascii="Century Gothic" w:hAnsi="Century Gothic"/>
                      <w:sz w:val="18"/>
                      <w:szCs w:val="18"/>
                      <w:lang w:val="es-ES"/>
                    </w:rPr>
                    <w:t xml:space="preserve">av. hidalgo n° 5 col. San Martín </w:t>
                  </w:r>
                  <w:proofErr w:type="spellStart"/>
                  <w:r>
                    <w:rPr>
                      <w:rFonts w:ascii="Century Gothic" w:hAnsi="Century Gothic"/>
                      <w:sz w:val="18"/>
                      <w:szCs w:val="18"/>
                      <w:lang w:val="es-ES"/>
                    </w:rPr>
                    <w:t>Tepetlixpan</w:t>
                  </w:r>
                  <w:proofErr w:type="spellEnd"/>
                  <w:r>
                    <w:rPr>
                      <w:rFonts w:ascii="Century Gothic" w:hAnsi="Century Gothic"/>
                      <w:sz w:val="18"/>
                      <w:szCs w:val="18"/>
                      <w:lang w:val="es-ES"/>
                    </w:rPr>
                    <w:t xml:space="preserve"> </w:t>
                  </w:r>
                  <w:proofErr w:type="spellStart"/>
                  <w:r>
                    <w:rPr>
                      <w:rFonts w:ascii="Century Gothic" w:hAnsi="Century Gothic"/>
                      <w:sz w:val="18"/>
                      <w:szCs w:val="18"/>
                      <w:lang w:val="es-ES"/>
                    </w:rPr>
                    <w:t>Cuautitlán</w:t>
                  </w:r>
                  <w:proofErr w:type="spellEnd"/>
                  <w:r>
                    <w:rPr>
                      <w:rFonts w:ascii="Century Gothic" w:hAnsi="Century Gothic"/>
                      <w:sz w:val="18"/>
                      <w:szCs w:val="18"/>
                      <w:lang w:val="es-ES"/>
                    </w:rPr>
                    <w:t xml:space="preserve"> </w:t>
                  </w:r>
                  <w:proofErr w:type="spellStart"/>
                  <w:r>
                    <w:rPr>
                      <w:rFonts w:ascii="Century Gothic" w:hAnsi="Century Gothic"/>
                      <w:sz w:val="18"/>
                      <w:szCs w:val="18"/>
                      <w:lang w:val="es-ES"/>
                    </w:rPr>
                    <w:t>Izcalli</w:t>
                  </w:r>
                  <w:proofErr w:type="spellEnd"/>
                  <w:r>
                    <w:rPr>
                      <w:rFonts w:ascii="Century Gothic" w:hAnsi="Century Gothic"/>
                      <w:sz w:val="18"/>
                      <w:szCs w:val="18"/>
                      <w:lang w:val="es-ES"/>
                    </w:rPr>
                    <w:t xml:space="preserve"> Edo. de </w:t>
                  </w:r>
                  <w:proofErr w:type="spellStart"/>
                  <w:r>
                    <w:rPr>
                      <w:rFonts w:ascii="Century Gothic" w:hAnsi="Century Gothic"/>
                      <w:sz w:val="18"/>
                      <w:szCs w:val="18"/>
                      <w:lang w:val="es-ES"/>
                    </w:rPr>
                    <w:t>Méx</w:t>
                  </w:r>
                  <w:proofErr w:type="spellEnd"/>
                  <w:r>
                    <w:rPr>
                      <w:rFonts w:ascii="Century Gothic" w:hAnsi="Century Gothic"/>
                      <w:sz w:val="18"/>
                      <w:szCs w:val="18"/>
                      <w:lang w:val="es-ES"/>
                    </w:rPr>
                    <w:t xml:space="preserve">. </w:t>
                  </w:r>
                  <w:proofErr w:type="spellStart"/>
                  <w:r>
                    <w:rPr>
                      <w:rFonts w:ascii="Century Gothic" w:hAnsi="Century Gothic"/>
                      <w:sz w:val="18"/>
                      <w:szCs w:val="18"/>
                      <w:lang w:val="es-ES"/>
                    </w:rPr>
                    <w:t>cp</w:t>
                  </w:r>
                  <w:proofErr w:type="spellEnd"/>
                  <w:r>
                    <w:rPr>
                      <w:rFonts w:ascii="Century Gothic" w:hAnsi="Century Gothic"/>
                      <w:sz w:val="18"/>
                      <w:szCs w:val="18"/>
                      <w:lang w:val="es-ES"/>
                    </w:rPr>
                    <w:t xml:space="preserve"> 54763.</w:t>
                  </w:r>
                </w:p>
                <w:p w:rsidR="00DF6CEA" w:rsidRDefault="00DF6CEA" w:rsidP="004625A1">
                  <w:pPr>
                    <w:jc w:val="both"/>
                    <w:rPr>
                      <w:rFonts w:ascii="Century Gothic" w:hAnsi="Century Gothic"/>
                      <w:sz w:val="18"/>
                      <w:szCs w:val="18"/>
                      <w:lang w:val="es-ES"/>
                    </w:rPr>
                  </w:pPr>
                  <w:r>
                    <w:rPr>
                      <w:rFonts w:ascii="Century Gothic" w:hAnsi="Century Gothic"/>
                      <w:sz w:val="18"/>
                      <w:szCs w:val="18"/>
                      <w:lang w:val="es-ES"/>
                    </w:rPr>
                    <w:t>Tel. 58932836</w:t>
                  </w:r>
                </w:p>
                <w:p w:rsidR="00DF6CEA" w:rsidRPr="000B6E34" w:rsidRDefault="00DF6CEA" w:rsidP="004625A1">
                  <w:pPr>
                    <w:jc w:val="both"/>
                    <w:rPr>
                      <w:rFonts w:ascii="Century Gothic" w:hAnsi="Century Gothic"/>
                      <w:sz w:val="18"/>
                      <w:szCs w:val="18"/>
                      <w:lang w:val="es-ES"/>
                    </w:rPr>
                  </w:pPr>
                  <w:r>
                    <w:rPr>
                      <w:rFonts w:ascii="Century Gothic" w:hAnsi="Century Gothic"/>
                      <w:sz w:val="18"/>
                      <w:szCs w:val="18"/>
                      <w:lang w:val="es-ES"/>
                    </w:rPr>
                    <w:t xml:space="preserve">Cel. 0445527842317 </w:t>
                  </w:r>
                </w:p>
              </w:txbxContent>
            </v:textbox>
            <w10:wrap type="square" anchorx="page" anchory="page"/>
          </v:rect>
        </w:pict>
      </w:r>
      <w:r w:rsidR="00320D1A">
        <w:rPr>
          <w:rFonts w:ascii="Century Gothic" w:hAnsi="Century Gothic" w:cs="Century Gothic"/>
          <w:color w:val="000000"/>
          <w:sz w:val="20"/>
          <w:szCs w:val="20"/>
        </w:rPr>
        <w:t>El siguiente módulo será el sábado 9 de marzo</w:t>
      </w:r>
      <w:r w:rsidR="00492F51">
        <w:rPr>
          <w:rFonts w:ascii="Century Gothic" w:hAnsi="Century Gothic" w:cs="Century Gothic"/>
          <w:color w:val="000000"/>
          <w:sz w:val="20"/>
          <w:szCs w:val="20"/>
        </w:rPr>
        <w:t xml:space="preserve"> de 2013, de 10:00 a 17:00 hrs. En las Instalaciones de </w:t>
      </w:r>
      <w:proofErr w:type="spellStart"/>
      <w:r w:rsidR="00492F51">
        <w:rPr>
          <w:rFonts w:ascii="Century Gothic" w:hAnsi="Century Gothic" w:cs="Century Gothic"/>
          <w:color w:val="000000"/>
          <w:sz w:val="20"/>
          <w:szCs w:val="20"/>
        </w:rPr>
        <w:t>INSADE</w:t>
      </w:r>
      <w:proofErr w:type="spellEnd"/>
      <w:r w:rsidR="00492F51" w:rsidRPr="00492F51">
        <w:rPr>
          <w:rFonts w:ascii="Century Gothic" w:hAnsi="Century Gothic"/>
          <w:sz w:val="18"/>
          <w:szCs w:val="18"/>
          <w:lang w:val="es-ES"/>
        </w:rPr>
        <w:t xml:space="preserve"> </w:t>
      </w:r>
      <w:r w:rsidR="00492F51">
        <w:rPr>
          <w:rFonts w:ascii="Century Gothic" w:hAnsi="Century Gothic"/>
          <w:sz w:val="18"/>
          <w:szCs w:val="18"/>
          <w:lang w:val="es-ES"/>
        </w:rPr>
        <w:t xml:space="preserve">av. hidalgo n° 5 col. San Martín </w:t>
      </w:r>
      <w:proofErr w:type="spellStart"/>
      <w:r w:rsidR="00492F51">
        <w:rPr>
          <w:rFonts w:ascii="Century Gothic" w:hAnsi="Century Gothic"/>
          <w:sz w:val="18"/>
          <w:szCs w:val="18"/>
          <w:lang w:val="es-ES"/>
        </w:rPr>
        <w:t>Tepetlixpan</w:t>
      </w:r>
      <w:proofErr w:type="spellEnd"/>
      <w:r w:rsidR="00492F51">
        <w:rPr>
          <w:rFonts w:ascii="Century Gothic" w:hAnsi="Century Gothic"/>
          <w:sz w:val="18"/>
          <w:szCs w:val="18"/>
          <w:lang w:val="es-ES"/>
        </w:rPr>
        <w:t xml:space="preserve"> </w:t>
      </w:r>
      <w:proofErr w:type="spellStart"/>
      <w:r w:rsidR="00492F51">
        <w:rPr>
          <w:rFonts w:ascii="Century Gothic" w:hAnsi="Century Gothic"/>
          <w:sz w:val="18"/>
          <w:szCs w:val="18"/>
          <w:lang w:val="es-ES"/>
        </w:rPr>
        <w:t>Cuautitlán</w:t>
      </w:r>
      <w:proofErr w:type="spellEnd"/>
      <w:r w:rsidR="00492F51">
        <w:rPr>
          <w:rFonts w:ascii="Century Gothic" w:hAnsi="Century Gothic"/>
          <w:sz w:val="18"/>
          <w:szCs w:val="18"/>
          <w:lang w:val="es-ES"/>
        </w:rPr>
        <w:t xml:space="preserve"> </w:t>
      </w:r>
      <w:proofErr w:type="spellStart"/>
      <w:r w:rsidR="00492F51">
        <w:rPr>
          <w:rFonts w:ascii="Century Gothic" w:hAnsi="Century Gothic"/>
          <w:sz w:val="18"/>
          <w:szCs w:val="18"/>
          <w:lang w:val="es-ES"/>
        </w:rPr>
        <w:t>Izcalli</w:t>
      </w:r>
      <w:proofErr w:type="spellEnd"/>
      <w:r w:rsidR="00492F51">
        <w:rPr>
          <w:rFonts w:ascii="Century Gothic" w:hAnsi="Century Gothic"/>
          <w:sz w:val="18"/>
          <w:szCs w:val="18"/>
          <w:lang w:val="es-ES"/>
        </w:rPr>
        <w:t xml:space="preserve"> Edo. de </w:t>
      </w:r>
      <w:proofErr w:type="spellStart"/>
      <w:r w:rsidR="00492F51">
        <w:rPr>
          <w:rFonts w:ascii="Century Gothic" w:hAnsi="Century Gothic"/>
          <w:sz w:val="18"/>
          <w:szCs w:val="18"/>
          <w:lang w:val="es-ES"/>
        </w:rPr>
        <w:t>Méx</w:t>
      </w:r>
      <w:proofErr w:type="spellEnd"/>
      <w:r w:rsidR="00492F51">
        <w:rPr>
          <w:rFonts w:ascii="Century Gothic" w:hAnsi="Century Gothic"/>
          <w:sz w:val="18"/>
          <w:szCs w:val="18"/>
          <w:lang w:val="es-ES"/>
        </w:rPr>
        <w:t xml:space="preserve">. </w:t>
      </w:r>
      <w:proofErr w:type="spellStart"/>
      <w:r w:rsidR="00492F51">
        <w:rPr>
          <w:rFonts w:ascii="Century Gothic" w:hAnsi="Century Gothic"/>
          <w:sz w:val="18"/>
          <w:szCs w:val="18"/>
          <w:lang w:val="es-ES"/>
        </w:rPr>
        <w:t>cp</w:t>
      </w:r>
      <w:proofErr w:type="spellEnd"/>
      <w:r w:rsidR="00492F51">
        <w:rPr>
          <w:rFonts w:ascii="Century Gothic" w:hAnsi="Century Gothic"/>
          <w:sz w:val="18"/>
          <w:szCs w:val="18"/>
          <w:lang w:val="es-ES"/>
        </w:rPr>
        <w:t xml:space="preserve"> 54763.</w:t>
      </w:r>
    </w:p>
    <w:p w:rsidR="00492F51" w:rsidRDefault="00492F51" w:rsidP="00492F51">
      <w:pPr>
        <w:jc w:val="both"/>
        <w:rPr>
          <w:rFonts w:ascii="Century Gothic" w:hAnsi="Century Gothic"/>
          <w:sz w:val="18"/>
          <w:szCs w:val="18"/>
          <w:lang w:val="es-ES"/>
        </w:rPr>
      </w:pPr>
      <w:r>
        <w:rPr>
          <w:rFonts w:ascii="Century Gothic" w:hAnsi="Century Gothic"/>
          <w:sz w:val="18"/>
          <w:szCs w:val="18"/>
          <w:lang w:val="es-ES"/>
        </w:rPr>
        <w:t>Tel. 58932836</w:t>
      </w:r>
    </w:p>
    <w:p w:rsidR="00492F51" w:rsidRDefault="00492F51" w:rsidP="00B76D16">
      <w:pPr>
        <w:autoSpaceDE w:val="0"/>
        <w:autoSpaceDN w:val="0"/>
        <w:adjustRightInd w:val="0"/>
        <w:spacing w:after="0"/>
        <w:jc w:val="both"/>
        <w:rPr>
          <w:rFonts w:ascii="Century Gothic" w:hAnsi="Century Gothic" w:cs="Century Gothic"/>
          <w:color w:val="000000"/>
          <w:sz w:val="20"/>
          <w:szCs w:val="20"/>
        </w:rPr>
      </w:pP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MÓDULO III VIOLENCIA EN CONTRA DE LAS MUJERES</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Objetivo.-Analizar los conceptos de violencia sus tipos, sus modalidades y las posibles causas que la provocan, para entender los modelos de atención así como contar con los elementos para proponer y modificar los existentes.</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Subtemas:</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3.1 Violencia y discriminación de género.</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3.2 Tipos de violencia en contra de las mujeres.</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3.3 Modalidades de la violencia en contra de las mujeres.</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 xml:space="preserve">3.4 </w:t>
      </w:r>
      <w:proofErr w:type="spellStart"/>
      <w:r w:rsidRPr="00492F51">
        <w:rPr>
          <w:rFonts w:ascii="Century Gothic" w:hAnsi="Century Gothic" w:cs="Century Gothic"/>
          <w:color w:val="000000"/>
          <w:sz w:val="18"/>
          <w:szCs w:val="18"/>
        </w:rPr>
        <w:t>Feminicidio</w:t>
      </w:r>
      <w:proofErr w:type="spellEnd"/>
      <w:r w:rsidRPr="00492F51">
        <w:rPr>
          <w:rFonts w:ascii="Century Gothic" w:hAnsi="Century Gothic" w:cs="Century Gothic"/>
          <w:color w:val="000000"/>
          <w:sz w:val="18"/>
          <w:szCs w:val="18"/>
        </w:rPr>
        <w:t>.</w:t>
      </w:r>
    </w:p>
    <w:p w:rsidR="00320D1A" w:rsidRPr="00492F51" w:rsidRDefault="00320D1A" w:rsidP="00320D1A">
      <w:pPr>
        <w:autoSpaceDE w:val="0"/>
        <w:autoSpaceDN w:val="0"/>
        <w:adjustRightInd w:val="0"/>
        <w:spacing w:after="0"/>
        <w:jc w:val="both"/>
        <w:rPr>
          <w:rFonts w:ascii="Century Gothic" w:hAnsi="Century Gothic" w:cs="Century Gothic"/>
          <w:color w:val="000000"/>
          <w:sz w:val="18"/>
          <w:szCs w:val="18"/>
        </w:rPr>
      </w:pPr>
      <w:r w:rsidRPr="00492F51">
        <w:rPr>
          <w:rFonts w:ascii="Century Gothic" w:hAnsi="Century Gothic" w:cs="Century Gothic"/>
          <w:color w:val="000000"/>
          <w:sz w:val="18"/>
          <w:szCs w:val="18"/>
        </w:rPr>
        <w:t>3.5 Modelos de atención a la violencia (prevención, erradicación, sanción) en contra de las mujeres.</w:t>
      </w:r>
    </w:p>
    <w:p w:rsidR="004625A1" w:rsidRPr="002F11A2" w:rsidRDefault="004625A1" w:rsidP="00B76D16">
      <w:pPr>
        <w:autoSpaceDE w:val="0"/>
        <w:autoSpaceDN w:val="0"/>
        <w:adjustRightInd w:val="0"/>
        <w:spacing w:after="0"/>
        <w:jc w:val="both"/>
        <w:rPr>
          <w:rFonts w:ascii="Century Gothic" w:hAnsi="Century Gothic" w:cs="Century Gothic"/>
          <w:color w:val="000000"/>
          <w:sz w:val="20"/>
          <w:szCs w:val="20"/>
        </w:rPr>
      </w:pPr>
    </w:p>
    <w:sectPr w:rsidR="004625A1" w:rsidRPr="002F11A2" w:rsidSect="00CB5590">
      <w:headerReference w:type="default" r:id="rId22"/>
      <w:footerReference w:type="default" r:id="rId23"/>
      <w:pgSz w:w="12240" w:h="15840"/>
      <w:pgMar w:top="1417" w:right="1701" w:bottom="1417"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4BC" w:rsidRDefault="00C414BC" w:rsidP="00D13999">
      <w:pPr>
        <w:spacing w:after="0" w:line="240" w:lineRule="auto"/>
      </w:pPr>
      <w:r>
        <w:separator/>
      </w:r>
    </w:p>
  </w:endnote>
  <w:endnote w:type="continuationSeparator" w:id="1">
    <w:p w:rsidR="00C414BC" w:rsidRDefault="00C414BC" w:rsidP="00D13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6143"/>
      <w:docPartObj>
        <w:docPartGallery w:val="Page Numbers (Bottom of Page)"/>
        <w:docPartUnique/>
      </w:docPartObj>
    </w:sdtPr>
    <w:sdtContent>
      <w:p w:rsidR="00E006C6" w:rsidRDefault="00187F87" w:rsidP="00F276F6">
        <w:pPr>
          <w:pStyle w:val="Piedepgina"/>
          <w:ind w:left="-993"/>
        </w:pPr>
        <w:r w:rsidRPr="00187F87">
          <w:rPr>
            <w:rFonts w:ascii="Century Gothic" w:hAnsi="Century Gothic"/>
            <w:noProof/>
            <w:lang w:val="es-ES" w:eastAsia="zh-TW"/>
          </w:rPr>
          <w:pict>
            <v:group id="_x0000_s2050" style="position:absolute;left:0;text-align:left;margin-left:-81.25pt;margin-top:0;width:34.4pt;height:56.45pt;z-index:251662336;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1" type="#_x0000_t32" style="position:absolute;left:2111;top:15387;width:0;height:441;flip:y" o:connectortype="straight" strokecolor="#7f7f7f [1612]"/>
              <v:rect id="_x0000_s2052" style="position:absolute;left:1743;top:14699;width:688;height:688;v-text-anchor:middle" filled="f" strokecolor="#7f7f7f [1612]">
                <v:textbox>
                  <w:txbxContent>
                    <w:p w:rsidR="00E006C6" w:rsidRDefault="00187F87">
                      <w:pPr>
                        <w:pStyle w:val="Piedepgina"/>
                        <w:jc w:val="center"/>
                        <w:rPr>
                          <w:sz w:val="16"/>
                          <w:szCs w:val="16"/>
                        </w:rPr>
                      </w:pPr>
                      <w:fldSimple w:instr=" PAGE    \* MERGEFORMAT ">
                        <w:r w:rsidR="007E51CE" w:rsidRPr="007E51CE">
                          <w:rPr>
                            <w:noProof/>
                            <w:sz w:val="16"/>
                            <w:szCs w:val="16"/>
                          </w:rPr>
                          <w:t>11</w:t>
                        </w:r>
                      </w:fldSimple>
                    </w:p>
                  </w:txbxContent>
                </v:textbox>
              </v:rect>
              <w10:wrap anchorx="margin" anchory="page"/>
            </v:group>
          </w:pict>
        </w:r>
        <w:r w:rsidR="00F276F6" w:rsidRPr="00F276F6">
          <w:rPr>
            <w:rFonts w:ascii="Century Gothic" w:hAnsi="Century Gothic"/>
          </w:rPr>
          <w:t>PARTICIPA Y ENVÍA ARTÍCULOS, NOTICIAS, CONVOCATORIAS A mujeresamamboletín@gmail.com</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4BC" w:rsidRDefault="00C414BC" w:rsidP="00D13999">
      <w:pPr>
        <w:spacing w:after="0" w:line="240" w:lineRule="auto"/>
      </w:pPr>
      <w:r>
        <w:separator/>
      </w:r>
    </w:p>
  </w:footnote>
  <w:footnote w:type="continuationSeparator" w:id="1">
    <w:p w:rsidR="00C414BC" w:rsidRDefault="00C414BC" w:rsidP="00D13999">
      <w:pPr>
        <w:spacing w:after="0" w:line="240" w:lineRule="auto"/>
      </w:pPr>
      <w:r>
        <w:continuationSeparator/>
      </w:r>
    </w:p>
  </w:footnote>
  <w:footnote w:id="2">
    <w:p w:rsidR="00BA55E7" w:rsidRDefault="00BA55E7" w:rsidP="00BA55E7">
      <w:pPr>
        <w:pStyle w:val="Textonotapie"/>
      </w:pPr>
      <w:r>
        <w:rPr>
          <w:rStyle w:val="Refdenotaalpie"/>
        </w:rPr>
        <w:footnoteRef/>
      </w:r>
      <w:r>
        <w:t xml:space="preserve"> </w:t>
      </w:r>
      <w:proofErr w:type="spellStart"/>
      <w:r>
        <w:t>AGN</w:t>
      </w:r>
      <w:proofErr w:type="spellEnd"/>
      <w:r>
        <w:t xml:space="preserve">, Expulsión de españoles, Vol. 27, </w:t>
      </w:r>
      <w:proofErr w:type="spellStart"/>
      <w:r>
        <w:t>exp</w:t>
      </w:r>
      <w:proofErr w:type="spellEnd"/>
      <w:r>
        <w:t xml:space="preserve">. 1, </w:t>
      </w:r>
      <w:proofErr w:type="spellStart"/>
      <w:r>
        <w:t>fjs</w:t>
      </w:r>
      <w:proofErr w:type="spellEnd"/>
      <w:r>
        <w:t xml:space="preserve"> 342-353.</w:t>
      </w:r>
    </w:p>
  </w:footnote>
  <w:footnote w:id="3">
    <w:p w:rsidR="00BA55E7" w:rsidRDefault="00BA55E7" w:rsidP="00BA55E7">
      <w:pPr>
        <w:spacing w:after="0" w:line="240" w:lineRule="auto"/>
        <w:jc w:val="both"/>
        <w:rPr>
          <w:sz w:val="20"/>
        </w:rPr>
      </w:pPr>
      <w:r>
        <w:rPr>
          <w:rStyle w:val="Refdenotaalpie"/>
          <w:sz w:val="20"/>
        </w:rPr>
        <w:footnoteRef/>
      </w:r>
      <w:r>
        <w:rPr>
          <w:sz w:val="20"/>
        </w:rPr>
        <w:t xml:space="preserve"> Anales Históricos de Campeche, Tomo I. Colección San Francisco de Campeche, </w:t>
      </w:r>
      <w:proofErr w:type="spellStart"/>
      <w:r>
        <w:rPr>
          <w:sz w:val="20"/>
        </w:rPr>
        <w:t>Pag</w:t>
      </w:r>
      <w:proofErr w:type="spellEnd"/>
      <w:r>
        <w:rPr>
          <w:sz w:val="20"/>
        </w:rPr>
        <w:t xml:space="preserve">. 457. </w:t>
      </w:r>
    </w:p>
  </w:footnote>
  <w:footnote w:id="4">
    <w:p w:rsidR="00BA55E7" w:rsidRDefault="00BA55E7" w:rsidP="00BA55E7">
      <w:pPr>
        <w:pStyle w:val="Textonotapie"/>
      </w:pPr>
      <w:r>
        <w:rPr>
          <w:rStyle w:val="Refdenotaalpie"/>
        </w:rPr>
        <w:footnoteRef/>
      </w:r>
      <w:r>
        <w:t xml:space="preserve"> Ídem.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99" w:rsidRDefault="00187F87">
    <w:pPr>
      <w:pStyle w:val="Encabezado"/>
    </w:pPr>
    <w:r w:rsidRPr="00187F87">
      <w:rPr>
        <w:noProof/>
        <w:lang w:val="es-ES"/>
      </w:rPr>
      <w:pict>
        <v:rect id="_x0000_s2049" style="position:absolute;margin-left:0;margin-top:0;width:531.95pt;height:51.95pt;flip:x;z-index:251660288;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2049" inset="36pt,0,10.8pt,0">
            <w:txbxContent>
              <w:p w:rsidR="00CB5590" w:rsidRDefault="00CB5590" w:rsidP="00CB5590">
                <w:pPr>
                  <w:pBdr>
                    <w:top w:val="single" w:sz="18" w:space="5" w:color="FFFFFF" w:themeColor="background1"/>
                    <w:left w:val="single" w:sz="18" w:space="10" w:color="FFFFFF" w:themeColor="background1"/>
                    <w:right w:val="single" w:sz="48" w:space="30" w:color="9BBB59" w:themeColor="accent3"/>
                  </w:pBdr>
                  <w:spacing w:after="0" w:line="240" w:lineRule="auto"/>
                  <w:jc w:val="both"/>
                  <w:rPr>
                    <w:rFonts w:ascii="Century Gothic" w:eastAsiaTheme="majorEastAsia" w:hAnsi="Century Gothic" w:cstheme="majorBidi"/>
                    <w:iCs/>
                    <w:sz w:val="28"/>
                    <w:szCs w:val="28"/>
                    <w:lang w:val="es-ES"/>
                  </w:rPr>
                </w:pPr>
                <w:r>
                  <w:rPr>
                    <w:rFonts w:ascii="Century Gothic" w:eastAsiaTheme="majorEastAsia" w:hAnsi="Century Gothic" w:cstheme="majorBidi"/>
                    <w:iCs/>
                    <w:sz w:val="36"/>
                    <w:szCs w:val="36"/>
                    <w:lang w:val="es-ES"/>
                  </w:rPr>
                  <w:t xml:space="preserve">BOLETÍN </w:t>
                </w:r>
                <w:proofErr w:type="spellStart"/>
                <w:r>
                  <w:rPr>
                    <w:rFonts w:ascii="Century Gothic" w:eastAsiaTheme="majorEastAsia" w:hAnsi="Century Gothic" w:cstheme="majorBidi"/>
                    <w:iCs/>
                    <w:sz w:val="36"/>
                    <w:szCs w:val="36"/>
                    <w:lang w:val="es-ES"/>
                  </w:rPr>
                  <w:t>AMAM</w:t>
                </w:r>
                <w:proofErr w:type="spellEnd"/>
                <w:r>
                  <w:rPr>
                    <w:rFonts w:ascii="Century Gothic" w:eastAsiaTheme="majorEastAsia" w:hAnsi="Century Gothic" w:cstheme="majorBidi"/>
                    <w:iCs/>
                    <w:sz w:val="36"/>
                    <w:szCs w:val="36"/>
                    <w:lang w:val="es-ES"/>
                  </w:rPr>
                  <w:t xml:space="preserve"> </w:t>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36"/>
                    <w:szCs w:val="36"/>
                    <w:lang w:val="es-ES"/>
                  </w:rPr>
                  <w:tab/>
                </w:r>
                <w:r>
                  <w:rPr>
                    <w:rFonts w:ascii="Century Gothic" w:eastAsiaTheme="majorEastAsia" w:hAnsi="Century Gothic" w:cstheme="majorBidi"/>
                    <w:iCs/>
                    <w:sz w:val="28"/>
                    <w:szCs w:val="28"/>
                    <w:lang w:val="es-ES"/>
                  </w:rPr>
                  <w:t>marzo 1 2013.</w:t>
                </w:r>
              </w:p>
              <w:p w:rsidR="00CB5590" w:rsidRPr="00F276F6" w:rsidRDefault="00CB5590" w:rsidP="00CB5590">
                <w:pPr>
                  <w:pBdr>
                    <w:top w:val="single" w:sz="18" w:space="5" w:color="FFFFFF" w:themeColor="background1"/>
                    <w:left w:val="single" w:sz="18" w:space="10" w:color="FFFFFF" w:themeColor="background1"/>
                    <w:right w:val="single" w:sz="48" w:space="30" w:color="9BBB59" w:themeColor="accent3"/>
                  </w:pBdr>
                  <w:spacing w:after="0" w:line="240" w:lineRule="auto"/>
                  <w:jc w:val="both"/>
                  <w:rPr>
                    <w:rFonts w:ascii="Century Gothic" w:eastAsiaTheme="majorEastAsia" w:hAnsi="Century Gothic" w:cstheme="majorBidi"/>
                    <w:iCs/>
                    <w:sz w:val="18"/>
                    <w:szCs w:val="18"/>
                    <w:lang w:val="es-ES"/>
                  </w:rPr>
                </w:pPr>
                <w:r>
                  <w:rPr>
                    <w:rFonts w:ascii="Century Gothic" w:eastAsiaTheme="majorEastAsia" w:hAnsi="Century Gothic" w:cstheme="majorBidi"/>
                    <w:iCs/>
                    <w:sz w:val="28"/>
                    <w:szCs w:val="28"/>
                    <w:lang w:val="es-ES"/>
                  </w:rPr>
                  <w:t>Asociación de Mujeres Abrazando México A.C.</w:t>
                </w:r>
                <w:r w:rsidR="00F276F6">
                  <w:rPr>
                    <w:rFonts w:ascii="Century Gothic" w:eastAsiaTheme="majorEastAsia" w:hAnsi="Century Gothic" w:cstheme="majorBidi"/>
                    <w:iCs/>
                    <w:sz w:val="28"/>
                    <w:szCs w:val="28"/>
                    <w:lang w:val="es-ES"/>
                  </w:rPr>
                  <w:tab/>
                </w:r>
                <w:r w:rsidR="00F276F6">
                  <w:rPr>
                    <w:rFonts w:ascii="Century Gothic" w:eastAsiaTheme="majorEastAsia" w:hAnsi="Century Gothic" w:cstheme="majorBidi"/>
                    <w:iCs/>
                    <w:sz w:val="28"/>
                    <w:szCs w:val="28"/>
                    <w:lang w:val="es-ES"/>
                  </w:rPr>
                  <w:tab/>
                </w:r>
                <w:r w:rsidR="00F276F6" w:rsidRPr="00F276F6">
                  <w:rPr>
                    <w:rFonts w:ascii="Century Gothic" w:eastAsiaTheme="majorEastAsia" w:hAnsi="Century Gothic" w:cstheme="majorBidi"/>
                    <w:iCs/>
                    <w:sz w:val="18"/>
                    <w:szCs w:val="18"/>
                    <w:lang w:val="es-ES"/>
                  </w:rPr>
                  <w:t>Publicación Mensual</w:t>
                </w:r>
              </w:p>
            </w:txbxContent>
          </v:textbox>
          <w10:wrap type="square"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52C2"/>
    <w:multiLevelType w:val="multilevel"/>
    <w:tmpl w:val="2B20CCB4"/>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1">
    <w:nsid w:val="19A75C43"/>
    <w:multiLevelType w:val="multilevel"/>
    <w:tmpl w:val="8CA28458"/>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2">
    <w:nsid w:val="1BD609AE"/>
    <w:multiLevelType w:val="multilevel"/>
    <w:tmpl w:val="2A30FA4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3">
    <w:nsid w:val="25B24CEE"/>
    <w:multiLevelType w:val="hybridMultilevel"/>
    <w:tmpl w:val="C56EB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445D3B"/>
    <w:multiLevelType w:val="multilevel"/>
    <w:tmpl w:val="B380DD0C"/>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5">
    <w:nsid w:val="374179BC"/>
    <w:multiLevelType w:val="multilevel"/>
    <w:tmpl w:val="FCF86F86"/>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6">
    <w:nsid w:val="40E54E3D"/>
    <w:multiLevelType w:val="multilevel"/>
    <w:tmpl w:val="A40A865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7">
    <w:nsid w:val="4C732A43"/>
    <w:multiLevelType w:val="multilevel"/>
    <w:tmpl w:val="F4A8869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8">
    <w:nsid w:val="583B154F"/>
    <w:multiLevelType w:val="multilevel"/>
    <w:tmpl w:val="42A4233C"/>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9">
    <w:nsid w:val="5C5A3C6A"/>
    <w:multiLevelType w:val="multilevel"/>
    <w:tmpl w:val="C0DC667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10">
    <w:nsid w:val="6538520B"/>
    <w:multiLevelType w:val="multilevel"/>
    <w:tmpl w:val="6764BED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abstractNum w:abstractNumId="11">
    <w:nsid w:val="7A6430A1"/>
    <w:multiLevelType w:val="multilevel"/>
    <w:tmpl w:val="92AE95E2"/>
    <w:lvl w:ilvl="0">
      <w:start w:val="1"/>
      <w:numFmt w:val="bullet"/>
      <w:lvlText w:val="●"/>
      <w:lvlJc w:val="left"/>
      <w:pPr>
        <w:ind w:left="720" w:firstLine="360"/>
      </w:pPr>
      <w:rPr>
        <w:rFonts w:ascii="Verdana" w:eastAsia="Verdana" w:hAnsi="Verdana" w:cs="Verdana"/>
        <w:b w:val="0"/>
        <w:i w:val="0"/>
        <w:smallCaps w:val="0"/>
        <w:strike w:val="0"/>
        <w:color w:val="222222"/>
        <w:sz w:val="20"/>
        <w:highlight w:val="white"/>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222222"/>
        <w:sz w:val="20"/>
        <w:highlight w:val="white"/>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222222"/>
        <w:sz w:val="20"/>
        <w:highlight w:val="white"/>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222222"/>
        <w:sz w:val="20"/>
        <w:highlight w:val="white"/>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222222"/>
        <w:sz w:val="20"/>
        <w:highlight w:val="white"/>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222222"/>
        <w:sz w:val="20"/>
        <w:highlight w:val="white"/>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222222"/>
        <w:sz w:val="20"/>
        <w:highlight w:val="white"/>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222222"/>
        <w:sz w:val="20"/>
        <w:highlight w:val="white"/>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222222"/>
        <w:sz w:val="20"/>
        <w:highlight w:val="white"/>
        <w:u w:val="none"/>
        <w:vertAlign w:val="baseline"/>
      </w:rPr>
    </w:lvl>
  </w:abstractNum>
  <w:num w:numId="1">
    <w:abstractNumId w:val="11"/>
  </w:num>
  <w:num w:numId="2">
    <w:abstractNumId w:val="5"/>
  </w:num>
  <w:num w:numId="3">
    <w:abstractNumId w:val="10"/>
  </w:num>
  <w:num w:numId="4">
    <w:abstractNumId w:val="1"/>
  </w:num>
  <w:num w:numId="5">
    <w:abstractNumId w:val="8"/>
  </w:num>
  <w:num w:numId="6">
    <w:abstractNumId w:val="2"/>
  </w:num>
  <w:num w:numId="7">
    <w:abstractNumId w:val="6"/>
  </w:num>
  <w:num w:numId="8">
    <w:abstractNumId w:val="4"/>
  </w:num>
  <w:num w:numId="9">
    <w:abstractNumId w:val="9"/>
  </w:num>
  <w:num w:numId="10">
    <w:abstractNumId w:val="7"/>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08"/>
  <w:hyphenationZone w:val="425"/>
  <w:characterSpacingControl w:val="doNotCompress"/>
  <w:hdrShapeDefaults>
    <o:shapedefaults v:ext="edit" spidmax="2055"/>
    <o:shapelayout v:ext="edit">
      <o:idmap v:ext="edit" data="2"/>
      <o:rules v:ext="edit">
        <o:r id="V:Rule2" type="connector" idref="#_x0000_s2051"/>
      </o:rules>
    </o:shapelayout>
  </w:hdrShapeDefaults>
  <w:footnotePr>
    <w:footnote w:id="0"/>
    <w:footnote w:id="1"/>
  </w:footnotePr>
  <w:endnotePr>
    <w:endnote w:id="0"/>
    <w:endnote w:id="1"/>
  </w:endnotePr>
  <w:compat/>
  <w:rsids>
    <w:rsidRoot w:val="00D13999"/>
    <w:rsid w:val="00032EC4"/>
    <w:rsid w:val="000B6E34"/>
    <w:rsid w:val="0017469E"/>
    <w:rsid w:val="0018655B"/>
    <w:rsid w:val="00187648"/>
    <w:rsid w:val="00187F87"/>
    <w:rsid w:val="002B1BAD"/>
    <w:rsid w:val="002B1DC3"/>
    <w:rsid w:val="002F11A2"/>
    <w:rsid w:val="00320D1A"/>
    <w:rsid w:val="00337CEE"/>
    <w:rsid w:val="00405099"/>
    <w:rsid w:val="004625A1"/>
    <w:rsid w:val="00492F51"/>
    <w:rsid w:val="00527282"/>
    <w:rsid w:val="0069325F"/>
    <w:rsid w:val="007E51CE"/>
    <w:rsid w:val="00814D95"/>
    <w:rsid w:val="00941D3E"/>
    <w:rsid w:val="009F2644"/>
    <w:rsid w:val="00AD4009"/>
    <w:rsid w:val="00B44093"/>
    <w:rsid w:val="00B76D16"/>
    <w:rsid w:val="00BA55E7"/>
    <w:rsid w:val="00C414BC"/>
    <w:rsid w:val="00C84200"/>
    <w:rsid w:val="00CB5590"/>
    <w:rsid w:val="00D13999"/>
    <w:rsid w:val="00D87469"/>
    <w:rsid w:val="00DF6CEA"/>
    <w:rsid w:val="00E006C6"/>
    <w:rsid w:val="00E42BF8"/>
    <w:rsid w:val="00F276F6"/>
    <w:rsid w:val="00F45C7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644"/>
  </w:style>
  <w:style w:type="paragraph" w:styleId="Ttulo1">
    <w:name w:val="heading 1"/>
    <w:basedOn w:val="Normal"/>
    <w:next w:val="Normal"/>
    <w:link w:val="Ttulo1Car"/>
    <w:uiPriority w:val="9"/>
    <w:qFormat/>
    <w:rsid w:val="00AD4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0"/>
    <w:next w:val="normal0"/>
    <w:link w:val="Ttulo3Car"/>
    <w:rsid w:val="00E006C6"/>
    <w:pPr>
      <w:spacing w:before="280" w:after="80"/>
      <w:outlineLvl w:val="2"/>
    </w:pPr>
    <w:rPr>
      <w:b/>
      <w:color w:val="666666"/>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39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999"/>
    <w:rPr>
      <w:rFonts w:ascii="Tahoma" w:hAnsi="Tahoma" w:cs="Tahoma"/>
      <w:sz w:val="16"/>
      <w:szCs w:val="16"/>
    </w:rPr>
  </w:style>
  <w:style w:type="paragraph" w:styleId="Encabezado">
    <w:name w:val="header"/>
    <w:basedOn w:val="Normal"/>
    <w:link w:val="EncabezadoCar"/>
    <w:uiPriority w:val="99"/>
    <w:semiHidden/>
    <w:unhideWhenUsed/>
    <w:rsid w:val="00D139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13999"/>
  </w:style>
  <w:style w:type="paragraph" w:styleId="Piedepgina">
    <w:name w:val="footer"/>
    <w:basedOn w:val="Normal"/>
    <w:link w:val="PiedepginaCar"/>
    <w:uiPriority w:val="99"/>
    <w:unhideWhenUsed/>
    <w:rsid w:val="00D139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999"/>
  </w:style>
  <w:style w:type="character" w:customStyle="1" w:styleId="Ttulo1Car">
    <w:name w:val="Título 1 Car"/>
    <w:basedOn w:val="Fuentedeprrafopredeter"/>
    <w:link w:val="Ttulo1"/>
    <w:uiPriority w:val="9"/>
    <w:rsid w:val="00AD4009"/>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rsid w:val="00E006C6"/>
    <w:rPr>
      <w:rFonts w:ascii="Arial" w:eastAsia="Arial" w:hAnsi="Arial" w:cs="Arial"/>
      <w:b/>
      <w:color w:val="666666"/>
      <w:sz w:val="24"/>
      <w:lang w:eastAsia="es-MX"/>
    </w:rPr>
  </w:style>
  <w:style w:type="paragraph" w:customStyle="1" w:styleId="normal0">
    <w:name w:val="normal"/>
    <w:rsid w:val="00E006C6"/>
    <w:pPr>
      <w:spacing w:after="0"/>
    </w:pPr>
    <w:rPr>
      <w:rFonts w:ascii="Arial" w:eastAsia="Arial" w:hAnsi="Arial" w:cs="Arial"/>
      <w:color w:val="000000"/>
      <w:lang w:eastAsia="es-MX"/>
    </w:rPr>
  </w:style>
  <w:style w:type="paragraph" w:customStyle="1" w:styleId="Default">
    <w:name w:val="Default"/>
    <w:rsid w:val="00E006C6"/>
    <w:pPr>
      <w:autoSpaceDE w:val="0"/>
      <w:autoSpaceDN w:val="0"/>
      <w:adjustRightInd w:val="0"/>
      <w:spacing w:after="0" w:line="240" w:lineRule="auto"/>
    </w:pPr>
    <w:rPr>
      <w:rFonts w:ascii="Arial" w:hAnsi="Arial" w:cs="Arial"/>
      <w:color w:val="000000"/>
      <w:sz w:val="24"/>
      <w:szCs w:val="24"/>
    </w:rPr>
  </w:style>
  <w:style w:type="paragraph" w:styleId="Textoindependiente2">
    <w:name w:val="Body Text 2"/>
    <w:basedOn w:val="Normal"/>
    <w:link w:val="Textoindependiente2Car"/>
    <w:rsid w:val="00BA55E7"/>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BA55E7"/>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BA55E7"/>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BA55E7"/>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BA55E7"/>
    <w:rPr>
      <w:vertAlign w:val="superscript"/>
    </w:rPr>
  </w:style>
  <w:style w:type="paragraph" w:styleId="Prrafodelista">
    <w:name w:val="List Paragraph"/>
    <w:basedOn w:val="Normal"/>
    <w:uiPriority w:val="34"/>
    <w:qFormat/>
    <w:rsid w:val="00B76D16"/>
    <w:pPr>
      <w:ind w:left="720"/>
      <w:contextualSpacing/>
    </w:pPr>
  </w:style>
  <w:style w:type="character" w:styleId="Hipervnculo">
    <w:name w:val="Hyperlink"/>
    <w:basedOn w:val="Fuentedeprrafopredeter"/>
    <w:uiPriority w:val="99"/>
    <w:unhideWhenUsed/>
    <w:rsid w:val="00B76D1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mujeresamamasociacion.jimdo.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mujeresamam@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a_mom@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mujeresamam@gmail.com" TargetMode="External"/><Relationship Id="rId4" Type="http://schemas.openxmlformats.org/officeDocument/2006/relationships/settings" Target="settings.xml"/><Relationship Id="rId9" Type="http://schemas.openxmlformats.org/officeDocument/2006/relationships/hyperlink" Target="mailto:emma_obradorgr@hotmail.com"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AFDDD-5E21-4988-BE81-996D54EEE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4180</Words>
  <Characters>22993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2013-03-05T03:54:00Z</dcterms:created>
  <dcterms:modified xsi:type="dcterms:W3CDTF">2013-03-05T03:55:00Z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